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5.xml" ContentType="application/vnd.openxmlformats-officedocument.wordprocessingml.header+xml"/>
  <Override PartName="/word/header1.xml" ContentType="application/vnd.openxmlformats-officedocument.wordprocessingml.header+xml"/>
  <Override PartName="/word/_rels/document.xml.rels" ContentType="application/vnd.openxmlformats-package.relationships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media/image1.jpeg" ContentType="image/jpeg"/>
  <Override PartName="/word/media/image2.jpeg" ContentType="image/jpeg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_rels/item1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Heading4"/>
        <w:spacing w:before="120" w:after="60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tabs>
          <w:tab w:val="clear" w:pos="708"/>
          <w:tab w:val="left" w:pos="3728" w:leader="none"/>
        </w:tabs>
        <w:rPr>
          <w:sz w:val="26"/>
          <w:szCs w:val="26"/>
        </w:rPr>
      </w:pPr>
      <w:r>
        <w:rPr/>
        <w:tab/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t>Технические требования на поставку МТР</w:t>
      </w:r>
    </w:p>
    <w:p>
      <w:pPr>
        <w:pStyle w:val="Normal"/>
        <w:keepNext w:val="true"/>
        <w:keepLines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</w:r>
    </w:p>
    <w:p>
      <w:pPr>
        <w:pStyle w:val="Normal"/>
        <w:widowControl w:val="false"/>
        <w:tabs>
          <w:tab w:val="clear" w:pos="708"/>
          <w:tab w:val="left" w:pos="426" w:leader="none"/>
        </w:tabs>
        <w:spacing w:before="120" w:after="120"/>
        <w:jc w:val="center"/>
        <w:rPr>
          <w:b/>
          <w:bCs/>
        </w:rPr>
      </w:pPr>
      <w:r>
        <w:rPr>
          <w:rFonts w:eastAsia="Calibri"/>
          <w:b/>
          <w:bCs/>
          <w:sz w:val="26"/>
          <w:szCs w:val="26"/>
        </w:rPr>
        <w:t xml:space="preserve"> </w:t>
      </w:r>
      <w:r>
        <w:rPr>
          <w:rFonts w:eastAsia="Calibri"/>
          <w:b/>
          <w:bCs/>
          <w:sz w:val="26"/>
          <w:szCs w:val="26"/>
        </w:rPr>
        <w:t>«ОКПД2 28.11.41 Поставка форсунок Cummins и Caterpillar для ДЭС Саккырыр.»</w:t>
      </w:r>
    </w:p>
    <w:p>
      <w:pPr>
        <w:pStyle w:val="Normal"/>
        <w:keepNext w:val="true"/>
        <w:keepLines/>
        <w:jc w:val="center"/>
        <w:rPr>
          <w:rFonts w:eastAsia="Calibri"/>
          <w:b/>
          <w:i/>
          <w:i/>
          <w:sz w:val="26"/>
          <w:szCs w:val="26"/>
        </w:rPr>
      </w:pPr>
      <w:r>
        <w:rPr>
          <w:rFonts w:eastAsia="Calibri"/>
          <w:b/>
          <w:i/>
          <w:sz w:val="26"/>
          <w:szCs w:val="26"/>
        </w:rPr>
      </w:r>
    </w:p>
    <w:p>
      <w:pPr>
        <w:pStyle w:val="Normal"/>
        <w:keepNext w:val="true"/>
        <w:keepLines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t>86601-РЕМ ПРОД-2026-СахаЭ</w:t>
      </w:r>
    </w:p>
    <w:p>
      <w:pPr>
        <w:pStyle w:val="Normal"/>
        <w:keepNext w:val="true"/>
        <w:keepLines/>
        <w:jc w:val="center"/>
        <w:rPr>
          <w:rFonts w:eastAsia="Calibri"/>
          <w:b/>
          <w:i/>
          <w:i/>
          <w:sz w:val="26"/>
          <w:szCs w:val="26"/>
        </w:rPr>
      </w:pPr>
      <w:r>
        <w:rPr>
          <w:rFonts w:eastAsia="Calibri"/>
          <w:b/>
          <w:i/>
          <w:sz w:val="26"/>
          <w:szCs w:val="26"/>
        </w:rPr>
      </w:r>
    </w:p>
    <w:p>
      <w:pPr>
        <w:pStyle w:val="Normal"/>
        <w:keepNext w:val="true"/>
        <w:keepLines/>
        <w:jc w:val="both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  <w:r>
        <w:br w:type="page"/>
      </w:r>
    </w:p>
    <w:p>
      <w:pPr>
        <w:pStyle w:val="Normal"/>
        <w:jc w:val="center"/>
        <w:rPr>
          <w:b/>
        </w:rPr>
      </w:pPr>
      <w:r>
        <w:rPr>
          <w:b/>
        </w:rPr>
        <w:t>СОДЕРЖАНИЕ</w:t>
      </w:r>
    </w:p>
    <w:sdt>
      <w:sdtPr>
        <w:docPartObj>
          <w:docPartGallery w:val="Table of Contents"/>
          <w:docPartUnique w:val="true"/>
        </w:docPartObj>
      </w:sdtPr>
      <w:sdtContent>
        <w:p>
          <w:pPr>
            <w:pStyle w:val="TOC1"/>
            <w:tabs>
              <w:tab w:val="clear" w:pos="708"/>
              <w:tab w:val="left" w:pos="560" w:leader="none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b w:val="false"/>
              <w:bCs w:val="false"/>
              <w:sz w:val="22"/>
              <w:szCs w:val="22"/>
            </w:rPr>
          </w:pPr>
          <w:r>
            <w:fldChar w:fldCharType="begin"/>
          </w:r>
          <w:r>
            <w:rPr>
              <w:webHidden/>
              <w:rStyle w:val="Style15"/>
              <w:vanish w:val="false"/>
              <w:rFonts w:eastAsia="Calibri"/>
            </w:rPr>
            <w:instrText xml:space="preserve"> TOC \z \o "1-4" \u \h</w:instrText>
          </w:r>
          <w:r>
            <w:rPr>
              <w:webHidden/>
              <w:rStyle w:val="Style15"/>
              <w:vanish w:val="false"/>
              <w:rFonts w:eastAsia="Calibri"/>
            </w:rPr>
            <w:fldChar w:fldCharType="separate"/>
          </w:r>
          <w:hyperlink w:anchor="_Toc179884594" w:tgtFrame="#_Toc179884594">
            <w:r>
              <w:rPr>
                <w:webHidden/>
                <w:rStyle w:val="Style15"/>
                <w:rFonts w:eastAsia="Calibri"/>
                <w:vanish w:val="false"/>
              </w:rPr>
              <w:t>1.</w:t>
            </w:r>
            <w:r>
              <w:rPr>
                <w:rStyle w:val="Style15"/>
                <w:rFonts w:eastAsia="Arial" w:cs="Arial" w:ascii="Calibri" w:hAnsi="Calibri" w:asciiTheme="minorHAnsi" w:cstheme="minorBidi" w:eastAsiaTheme="minorEastAsia" w:hAnsiTheme="minorHAnsi"/>
                <w:b w:val="false"/>
                <w:bCs w:val="false"/>
                <w:sz w:val="22"/>
                <w:szCs w:val="22"/>
              </w:rPr>
              <w:tab/>
            </w:r>
            <w:r>
              <w:rPr>
                <w:rStyle w:val="Style15"/>
                <w:rFonts w:eastAsia="Calibri"/>
              </w:rPr>
              <w:t>Общие сведения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_Toc179884594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4"/>
            <w:tabs>
              <w:tab w:val="clear" w:pos="708"/>
              <w:tab w:val="left" w:pos="1120" w:leader="none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sz w:val="22"/>
              <w:szCs w:val="22"/>
            </w:rPr>
          </w:pPr>
          <w:hyperlink w:anchor="_Toc179884595" w:tgtFrame="#_Toc179884595">
            <w:r>
              <w:rPr>
                <w:webHidden/>
                <w:rStyle w:val="Style15"/>
                <w:rFonts w:eastAsia="Calibri"/>
                <w:iCs/>
                <w:vanish w:val="false"/>
              </w:rPr>
              <w:t>1.1.</w:t>
            </w:r>
            <w:r>
              <w:rPr>
                <w:rStyle w:val="Style15"/>
                <w:rFonts w:eastAsia="Arial" w:cs="Arial" w:ascii="Calibri" w:hAnsi="Calibri" w:asciiTheme="minorHAnsi" w:cstheme="minorBidi" w:eastAsiaTheme="minorEastAsia" w:hAnsiTheme="minorHAnsi"/>
                <w:sz w:val="22"/>
                <w:szCs w:val="22"/>
              </w:rPr>
              <w:tab/>
            </w:r>
            <w:r>
              <w:rPr>
                <w:rStyle w:val="Style15"/>
                <w:rFonts w:eastAsia="Calibri"/>
              </w:rPr>
              <w:t>Обозначения и сокращения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_Toc179884595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4"/>
            <w:tabs>
              <w:tab w:val="clear" w:pos="708"/>
              <w:tab w:val="left" w:pos="1120" w:leader="none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sz w:val="22"/>
              <w:szCs w:val="22"/>
            </w:rPr>
          </w:pPr>
          <w:hyperlink w:anchor="_Toc179884596" w:tgtFrame="#_Toc179884596">
            <w:r>
              <w:rPr>
                <w:webHidden/>
                <w:rStyle w:val="Style15"/>
                <w:rFonts w:eastAsia="Calibri"/>
                <w:iCs/>
                <w:vanish w:val="false"/>
              </w:rPr>
              <w:t>1.2.</w:t>
            </w:r>
            <w:r>
              <w:rPr>
                <w:rStyle w:val="Style15"/>
                <w:rFonts w:eastAsia="Arial" w:cs="Arial" w:ascii="Calibri" w:hAnsi="Calibri" w:asciiTheme="minorHAnsi" w:cstheme="minorBidi" w:eastAsiaTheme="minorEastAsia" w:hAnsiTheme="minorHAnsi"/>
                <w:sz w:val="22"/>
                <w:szCs w:val="22"/>
              </w:rPr>
              <w:tab/>
            </w:r>
            <w:r>
              <w:rPr>
                <w:rStyle w:val="Style15"/>
                <w:rFonts w:eastAsia="Calibri"/>
              </w:rPr>
              <w:t>Наименование закупаемой продукции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_Toc179884596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4"/>
            <w:tabs>
              <w:tab w:val="clear" w:pos="708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sz w:val="22"/>
              <w:szCs w:val="22"/>
            </w:rPr>
          </w:pPr>
          <w:hyperlink w:anchor="_Toc179884597" w:tgtFrame="#_Toc179884597">
            <w:r>
              <w:rPr>
                <w:webHidden/>
                <w:rStyle w:val="Style15"/>
                <w:rFonts w:eastAsia="Calibri"/>
                <w:vanish w:val="false"/>
              </w:rPr>
              <w:t>1.3.    Цели использования закупаемой продукции.</w:t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_Toc179884597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1"/>
            <w:tabs>
              <w:tab w:val="clear" w:pos="708"/>
              <w:tab w:val="left" w:pos="560" w:leader="none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b w:val="false"/>
              <w:bCs w:val="false"/>
              <w:sz w:val="22"/>
              <w:szCs w:val="22"/>
            </w:rPr>
          </w:pPr>
          <w:hyperlink w:anchor="_Toc179884598" w:tgtFrame="#_Toc179884598">
            <w:r>
              <w:rPr>
                <w:webHidden/>
                <w:rStyle w:val="Style15"/>
                <w:rFonts w:eastAsia="Calibri"/>
                <w:vanish w:val="false"/>
              </w:rPr>
              <w:t>2.</w:t>
            </w:r>
            <w:r>
              <w:rPr>
                <w:rStyle w:val="Style15"/>
                <w:rFonts w:eastAsia="Arial" w:cs="Arial" w:ascii="Calibri" w:hAnsi="Calibri" w:asciiTheme="minorHAnsi" w:cstheme="minorBidi" w:eastAsiaTheme="minorEastAsia" w:hAnsiTheme="minorHAnsi"/>
                <w:b w:val="false"/>
                <w:bCs w:val="false"/>
                <w:sz w:val="22"/>
                <w:szCs w:val="22"/>
              </w:rPr>
              <w:tab/>
            </w:r>
            <w:r>
              <w:rPr>
                <w:rStyle w:val="Style15"/>
                <w:rFonts w:eastAsia="Calibri"/>
                <w:iCs/>
              </w:rPr>
              <w:t>Требования к продукции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_Toc179884598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4"/>
            <w:tabs>
              <w:tab w:val="clear" w:pos="708"/>
              <w:tab w:val="left" w:pos="1120" w:leader="none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sz w:val="22"/>
              <w:szCs w:val="22"/>
            </w:rPr>
          </w:pPr>
          <w:hyperlink w:anchor="_Toc179884599" w:tgtFrame="#_Toc179884599">
            <w:r>
              <w:rPr>
                <w:webHidden/>
                <w:rStyle w:val="Style15"/>
                <w:rFonts w:eastAsia="Calibri"/>
                <w:iCs/>
                <w:vanish w:val="false"/>
              </w:rPr>
              <w:t>2.1.</w:t>
            </w:r>
            <w:r>
              <w:rPr>
                <w:rStyle w:val="Style15"/>
                <w:rFonts w:eastAsia="Arial" w:cs="Arial" w:ascii="Calibri" w:hAnsi="Calibri" w:asciiTheme="minorHAnsi" w:cstheme="minorBidi" w:eastAsiaTheme="minorEastAsia" w:hAnsiTheme="minorHAnsi"/>
                <w:sz w:val="22"/>
                <w:szCs w:val="22"/>
              </w:rPr>
              <w:tab/>
            </w:r>
            <w:r>
              <w:rPr>
                <w:rStyle w:val="Style15"/>
                <w:rFonts w:eastAsia="Calibri"/>
              </w:rPr>
              <w:t>Требования к объемам и срокам поставки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_Toc179884599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3"/>
            <w:tabs>
              <w:tab w:val="clear" w:pos="708"/>
              <w:tab w:val="left" w:pos="1120" w:leader="none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sz w:val="22"/>
              <w:szCs w:val="22"/>
            </w:rPr>
          </w:pPr>
          <w:hyperlink w:anchor="_Toc179884600" w:tgtFrame="#_Toc179884600">
            <w:r>
              <w:rPr>
                <w:webHidden/>
                <w:rStyle w:val="Style15"/>
                <w:rFonts w:eastAsia="Calibri"/>
                <w:vanish w:val="false"/>
              </w:rPr>
              <w:t>2.1.1.</w:t>
            </w:r>
            <w:r>
              <w:rPr>
                <w:rStyle w:val="Style15"/>
                <w:rFonts w:eastAsia="Arial" w:cs="Arial" w:ascii="Calibri" w:hAnsi="Calibri" w:asciiTheme="minorHAnsi" w:cstheme="minorBidi" w:eastAsiaTheme="minorEastAsia" w:hAnsiTheme="minorHAnsi"/>
                <w:sz w:val="22"/>
                <w:szCs w:val="22"/>
              </w:rPr>
              <w:tab/>
            </w:r>
            <w:r>
              <w:rPr>
                <w:rStyle w:val="Style15"/>
                <w:rFonts w:eastAsia="Calibri"/>
              </w:rPr>
              <w:t>Перечень и объем закупаемой продукции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_Toc179884600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1"/>
            <w:tabs>
              <w:tab w:val="clear" w:pos="708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b w:val="false"/>
              <w:bCs w:val="false"/>
              <w:sz w:val="22"/>
              <w:szCs w:val="22"/>
            </w:rPr>
          </w:pPr>
          <w:hyperlink w:anchor="_Toc179884601" w:tgtFrame="#_Toc179884601">
            <w:r>
              <w:rPr>
                <w:webHidden/>
                <w:rStyle w:val="Style15"/>
                <w:rFonts w:eastAsia="Calibri"/>
                <w:vanish w:val="false"/>
              </w:rPr>
              <w:t>Таблица 1.1 Перечень и объем закупаемой продукции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_Toc179884601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3"/>
            <w:tabs>
              <w:tab w:val="clear" w:pos="708"/>
              <w:tab w:val="left" w:pos="1120" w:leader="none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sz w:val="22"/>
              <w:szCs w:val="22"/>
            </w:rPr>
          </w:pPr>
          <w:hyperlink w:anchor="_Toc179884602" w:tgtFrame="#_Toc179884602">
            <w:r>
              <w:rPr>
                <w:webHidden/>
                <w:rStyle w:val="Style15"/>
                <w:rFonts w:eastAsia="Calibri"/>
                <w:vanish w:val="false"/>
              </w:rPr>
              <w:t>2.1.2.</w:t>
            </w:r>
            <w:r>
              <w:rPr>
                <w:rStyle w:val="Style15"/>
                <w:rFonts w:eastAsia="Arial" w:cs="Arial" w:ascii="Calibri" w:hAnsi="Calibri" w:asciiTheme="minorHAnsi" w:cstheme="minorBidi" w:eastAsiaTheme="minorEastAsia" w:hAnsiTheme="minorHAnsi"/>
                <w:sz w:val="22"/>
                <w:szCs w:val="22"/>
              </w:rPr>
              <w:tab/>
            </w:r>
            <w:r>
              <w:rPr>
                <w:rStyle w:val="Style15"/>
                <w:rFonts w:eastAsia="Calibri"/>
              </w:rPr>
              <w:t>Требования к срокам поставки продукции и оказания сопутствующих услуг</w:t>
            </w:r>
            <w:r>
              <w:rPr>
                <w:rStyle w:val="Style15"/>
              </w:rPr>
              <w:tab/>
            </w:r>
          </w:hyperlink>
          <w:r>
            <w:rPr/>
            <w:t>9</w:t>
          </w:r>
        </w:p>
        <w:p>
          <w:pPr>
            <w:pStyle w:val="TOC1"/>
            <w:tabs>
              <w:tab w:val="clear" w:pos="708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b w:val="false"/>
              <w:bCs w:val="false"/>
              <w:sz w:val="22"/>
              <w:szCs w:val="22"/>
            </w:rPr>
          </w:pPr>
          <w:hyperlink w:anchor="_Toc179884603" w:tgtFrame="#_Toc179884603">
            <w:r>
              <w:rPr>
                <w:webHidden/>
                <w:rStyle w:val="Style15"/>
                <w:rFonts w:eastAsia="Calibri"/>
                <w:vanish w:val="false"/>
              </w:rPr>
              <w:t>Таблица 2.1 Требования по срокам поставки продукции</w:t>
            </w:r>
            <w:r>
              <w:rPr>
                <w:rStyle w:val="Style15"/>
              </w:rPr>
              <w:tab/>
            </w:r>
          </w:hyperlink>
          <w:r>
            <w:rPr/>
            <w:t>10</w:t>
          </w:r>
        </w:p>
        <w:p>
          <w:pPr>
            <w:pStyle w:val="TOC4"/>
            <w:tabs>
              <w:tab w:val="clear" w:pos="708"/>
              <w:tab w:val="left" w:pos="1120" w:leader="none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sz w:val="22"/>
              <w:szCs w:val="22"/>
            </w:rPr>
          </w:pPr>
          <w:hyperlink w:anchor="_Toc179884604" w:tgtFrame="#_Toc179884604">
            <w:r>
              <w:rPr>
                <w:webHidden/>
                <w:rStyle w:val="Style15"/>
                <w:rFonts w:eastAsia="Calibri"/>
                <w:iCs/>
                <w:vanish w:val="false"/>
              </w:rPr>
              <w:t>2.2.</w:t>
            </w:r>
            <w:r>
              <w:rPr>
                <w:rStyle w:val="Style15"/>
                <w:rFonts w:eastAsia="Arial" w:cs="Arial" w:ascii="Calibri" w:hAnsi="Calibri" w:asciiTheme="minorHAnsi" w:cstheme="minorBidi" w:eastAsiaTheme="minorEastAsia" w:hAnsiTheme="minorHAnsi"/>
                <w:sz w:val="22"/>
                <w:szCs w:val="22"/>
              </w:rPr>
              <w:tab/>
            </w:r>
            <w:r>
              <w:rPr>
                <w:rStyle w:val="Style15"/>
                <w:rFonts w:eastAsia="Calibri"/>
              </w:rPr>
              <w:t>Требования к качеству продукции</w:t>
            </w:r>
            <w:r>
              <w:rPr>
                <w:rStyle w:val="Style15"/>
              </w:rPr>
              <w:tab/>
            </w:r>
          </w:hyperlink>
          <w:r>
            <w:rPr/>
            <w:t>10</w:t>
          </w:r>
        </w:p>
        <w:p>
          <w:pPr>
            <w:pStyle w:val="TOC1"/>
            <w:tabs>
              <w:tab w:val="clear" w:pos="708"/>
              <w:tab w:val="left" w:pos="560" w:leader="none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b w:val="false"/>
              <w:bCs w:val="false"/>
              <w:sz w:val="22"/>
              <w:szCs w:val="22"/>
            </w:rPr>
          </w:pPr>
          <w:hyperlink w:anchor="_Toc179884606" w:tgtFrame="#_Toc179884606">
            <w:r>
              <w:rPr>
                <w:webHidden/>
                <w:rStyle w:val="Style15"/>
                <w:rFonts w:eastAsia="Calibri"/>
                <w:iCs/>
                <w:vanish w:val="false"/>
              </w:rPr>
              <w:t>Приложения</w:t>
            </w:r>
            <w:r>
              <w:rPr>
                <w:rStyle w:val="Style15"/>
              </w:rPr>
              <w:tab/>
              <w:t>1</w:t>
            </w:r>
          </w:hyperlink>
          <w:r>
            <w:rPr/>
            <w:t>2</w:t>
          </w:r>
        </w:p>
        <w:p>
          <w:pPr>
            <w:pStyle w:val="TOC1"/>
            <w:tabs>
              <w:tab w:val="clear" w:pos="708"/>
              <w:tab w:val="right" w:pos="9911" w:leader="dot"/>
            </w:tabs>
            <w:rPr>
              <w:rFonts w:ascii="Calibri" w:hAnsi="Calibri" w:eastAsia="Arial" w:cs="Arial" w:asciiTheme="minorHAnsi" w:cstheme="minorBidi" w:eastAsiaTheme="minorEastAsia" w:hAnsiTheme="minorHAnsi"/>
              <w:b w:val="false"/>
              <w:bCs w:val="false"/>
              <w:sz w:val="22"/>
              <w:szCs w:val="22"/>
            </w:rPr>
          </w:pPr>
          <w:hyperlink w:anchor="_Toc179884605" w:tgtFrame="#_Toc179884605">
            <w:r>
              <w:rPr>
                <w:webHidden/>
                <w:rStyle w:val="Style15"/>
                <w:rFonts w:eastAsia="Calibri"/>
                <w:vanish w:val="false"/>
              </w:rPr>
              <w:t>Таблица 3. Требования к продукции</w:t>
            </w:r>
            <w:r>
              <w:rPr>
                <w:rStyle w:val="Style15"/>
              </w:rPr>
              <w:tab/>
            </w:r>
          </w:hyperlink>
          <w:r>
            <w:rPr/>
            <w:t>14</w:t>
          </w:r>
          <w:r>
            <w:rPr/>
            <w:fldChar w:fldCharType="end"/>
          </w:r>
        </w:p>
      </w:sdtContent>
    </w:sdt>
    <w:p>
      <w:pPr>
        <w:pStyle w:val="TOC1"/>
        <w:tabs>
          <w:tab w:val="clear" w:pos="708"/>
          <w:tab w:val="left" w:pos="560" w:leader="none"/>
          <w:tab w:val="right" w:pos="9911" w:leader="dot"/>
        </w:tabs>
        <w:rPr>
          <w:rFonts w:ascii="Calibri" w:hAnsi="Calibri" w:eastAsia="Arial" w:cs="Arial" w:asciiTheme="minorHAnsi" w:cstheme="minorBidi" w:eastAsiaTheme="minorEastAsia" w:hAnsiTheme="minorHAnsi"/>
          <w:b w:val="false"/>
          <w:bCs w:val="false"/>
          <w:sz w:val="22"/>
          <w:szCs w:val="22"/>
        </w:rPr>
      </w:pPr>
      <w:r>
        <w:rPr>
          <w:rFonts w:eastAsia="Arial" w:cs="Arial" w:cstheme="minorBidi" w:eastAsiaTheme="minorEastAsia" w:ascii="Calibri" w:hAnsi="Calibri"/>
          <w:b w:val="false"/>
          <w:bCs w:val="false"/>
          <w:sz w:val="22"/>
          <w:szCs w:val="22"/>
        </w:rPr>
      </w:r>
    </w:p>
    <w:p>
      <w:pPr>
        <w:pStyle w:val="TOC1"/>
        <w:tabs>
          <w:tab w:val="clear" w:pos="708"/>
          <w:tab w:val="left" w:pos="560" w:leader="none"/>
          <w:tab w:val="right" w:pos="9911" w:leader="dot"/>
        </w:tabs>
        <w:rPr>
          <w:rFonts w:ascii="Calibri" w:hAnsi="Calibri" w:eastAsia="Arial" w:cs="Arial" w:asciiTheme="minorHAnsi" w:cstheme="minorBidi" w:eastAsiaTheme="minorEastAsia" w:hAnsiTheme="minorHAnsi"/>
          <w:b w:val="false"/>
          <w:bCs w:val="false"/>
          <w:sz w:val="22"/>
          <w:szCs w:val="22"/>
        </w:rPr>
      </w:pPr>
      <w:r>
        <w:rPr>
          <w:rFonts w:eastAsia="Arial" w:cs="Arial" w:cstheme="minorBidi" w:eastAsiaTheme="minorEastAsia" w:ascii="Calibri" w:hAnsi="Calibri"/>
          <w:b w:val="false"/>
          <w:bCs w:val="false"/>
          <w:sz w:val="22"/>
          <w:szCs w:val="22"/>
        </w:rPr>
      </w:r>
    </w:p>
    <w:p>
      <w:pPr>
        <w:pStyle w:val="Heading2"/>
        <w:tabs>
          <w:tab w:val="clear" w:pos="0"/>
        </w:tabs>
        <w:ind w:left="0" w:hanging="0"/>
        <w:rPr>
          <w:b w:val="false"/>
          <w:i/>
          <w:i/>
        </w:rPr>
      </w:pPr>
      <w:r>
        <w:rPr>
          <w:b w:val="false"/>
          <w:i/>
        </w:rPr>
      </w:r>
    </w:p>
    <w:p>
      <w:pPr>
        <w:pStyle w:val="Normal"/>
        <w:keepNext w:val="true"/>
        <w:keepLines/>
        <w:jc w:val="center"/>
        <w:rPr>
          <w:rFonts w:eastAsia="Calibri"/>
          <w:b/>
          <w:i/>
          <w:i/>
          <w:sz w:val="24"/>
          <w:szCs w:val="24"/>
        </w:rPr>
      </w:pPr>
      <w:r>
        <w:rPr>
          <w:rFonts w:eastAsia="Calibri"/>
          <w:b/>
          <w:i/>
          <w:sz w:val="24"/>
          <w:szCs w:val="24"/>
        </w:rPr>
      </w:r>
      <w:r>
        <w:br w:type="page"/>
      </w:r>
    </w:p>
    <w:p>
      <w:pPr>
        <w:pStyle w:val="Heading1"/>
        <w:keepLines/>
        <w:numPr>
          <w:ilvl w:val="0"/>
          <w:numId w:val="1"/>
        </w:numPr>
        <w:ind w:left="357" w:hanging="357"/>
        <w:jc w:val="center"/>
        <w:rPr>
          <w:caps/>
        </w:rPr>
      </w:pPr>
      <w:bookmarkStart w:id="0" w:name="_Toc179884594"/>
      <w:bookmarkStart w:id="1" w:name="_Toc51339692"/>
      <w:r>
        <w:rPr/>
        <w:t>Общие сведения</w:t>
      </w:r>
      <w:bookmarkEnd w:id="0"/>
      <w:bookmarkEnd w:id="1"/>
    </w:p>
    <w:p>
      <w:pPr>
        <w:pStyle w:val="Heading4"/>
        <w:numPr>
          <w:ilvl w:val="1"/>
          <w:numId w:val="1"/>
        </w:numPr>
        <w:rPr/>
      </w:pPr>
      <w:bookmarkStart w:id="2" w:name="_Toc179884595"/>
      <w:bookmarkStart w:id="3" w:name="_Toc46743505"/>
      <w:r>
        <w:rPr/>
        <w:t>Обозначения и сокращения</w:t>
      </w:r>
      <w:bookmarkEnd w:id="2"/>
      <w:bookmarkEnd w:id="3"/>
    </w:p>
    <w:p>
      <w:pPr>
        <w:pStyle w:val="Normal"/>
        <w:rPr>
          <w:rStyle w:val="Style9"/>
          <w:b w:val="false"/>
          <w:bCs/>
          <w:iCs/>
          <w:sz w:val="26"/>
          <w:szCs w:val="26"/>
        </w:rPr>
      </w:pPr>
      <w:r>
        <w:rPr>
          <w:b w:val="false"/>
          <w:bCs/>
          <w:iCs/>
          <w:sz w:val="26"/>
          <w:szCs w:val="26"/>
        </w:rPr>
      </w:r>
    </w:p>
    <w:tbl>
      <w:tblPr>
        <w:tblW w:w="9783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1785"/>
        <w:gridCol w:w="7997"/>
      </w:tblGrid>
      <w:tr>
        <w:trPr>
          <w:cantSplit w:val="true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360"/>
              <w:rPr>
                <w:i/>
                <w:i/>
              </w:rPr>
            </w:pPr>
            <w:r>
              <w:rPr>
                <w:i/>
              </w:rPr>
              <w:t>ТТ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360"/>
              <w:rPr>
                <w:i/>
                <w:i/>
              </w:rPr>
            </w:pPr>
            <w:r>
              <w:rPr>
                <w:i/>
              </w:rPr>
              <w:t>Технические требования</w:t>
            </w:r>
          </w:p>
        </w:tc>
      </w:tr>
      <w:tr>
        <w:trPr>
          <w:cantSplit w:val="true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360"/>
              <w:rPr>
                <w:i/>
                <w:i/>
              </w:rPr>
            </w:pPr>
            <w:r>
              <w:rPr>
                <w:i/>
              </w:rPr>
              <w:t>ДГУ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360"/>
              <w:rPr>
                <w:i/>
                <w:i/>
              </w:rPr>
            </w:pPr>
            <w:r>
              <w:rPr>
                <w:i/>
              </w:rPr>
              <w:t>Дизель-генераторная установка</w:t>
            </w:r>
          </w:p>
        </w:tc>
      </w:tr>
    </w:tbl>
    <w:p>
      <w:pPr>
        <w:pStyle w:val="Normal"/>
        <w:keepNext w:val="true"/>
        <w:keepLines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keepNext w:val="true"/>
        <w:keepLines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keepNext w:val="true"/>
        <w:keepLines/>
        <w:rPr>
          <w:sz w:val="24"/>
          <w:szCs w:val="24"/>
        </w:rPr>
      </w:pPr>
      <w:r>
        <w:rPr>
          <w:sz w:val="24"/>
          <w:szCs w:val="24"/>
        </w:rPr>
      </w:r>
      <w:r>
        <w:br w:type="page"/>
      </w:r>
    </w:p>
    <w:p>
      <w:pPr>
        <w:pStyle w:val="Heading4"/>
        <w:numPr>
          <w:ilvl w:val="1"/>
          <w:numId w:val="1"/>
        </w:numPr>
        <w:rPr>
          <w:sz w:val="22"/>
          <w:szCs w:val="22"/>
        </w:rPr>
      </w:pPr>
      <w:bookmarkStart w:id="4" w:name="_Toc179884596"/>
      <w:bookmarkStart w:id="5" w:name="_Toc46743506"/>
      <w:r>
        <w:rPr>
          <w:sz w:val="22"/>
          <w:szCs w:val="22"/>
        </w:rPr>
        <w:t>Наименование закупаемой продукции</w:t>
      </w:r>
      <w:bookmarkEnd w:id="4"/>
      <w:bookmarkEnd w:id="5"/>
    </w:p>
    <w:p>
      <w:pPr>
        <w:pStyle w:val="Heading4"/>
        <w:tabs>
          <w:tab w:val="clear" w:pos="0"/>
        </w:tabs>
        <w:spacing w:before="240" w:after="60"/>
        <w:ind w:left="0" w:hanging="0"/>
        <w:rPr>
          <w:sz w:val="22"/>
          <w:szCs w:val="22"/>
        </w:rPr>
      </w:pPr>
      <w:r>
        <w:rPr/>
        <w:t>«ОКПД2 28.11.41 Поставка форсунок Cummins и Caterpillar для ДЭС Саккырыр. »</w:t>
      </w:r>
    </w:p>
    <w:p>
      <w:pPr>
        <w:pStyle w:val="Normal"/>
        <w:tabs>
          <w:tab w:val="clear" w:pos="708"/>
        </w:tabs>
        <w:spacing w:before="240" w:after="60"/>
        <w:ind w:left="0" w:hanging="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b/>
          <w:bCs/>
          <w:sz w:val="22"/>
          <w:szCs w:val="22"/>
        </w:rPr>
        <w:t>1.3. Цели использования закупаемой продукции.</w:t>
      </w:r>
    </w:p>
    <w:p>
      <w:pPr>
        <w:pStyle w:val="Normal"/>
        <w:rPr/>
      </w:pPr>
      <w:r>
        <w:rPr>
          <w:sz w:val="22"/>
          <w:szCs w:val="22"/>
        </w:rPr>
        <w:t>«Поставляемая продукция необходима для эксплуатации дизель-генераторов Cummins Caterpillar АО «Сахаэнерго»</w:t>
      </w:r>
    </w:p>
    <w:p>
      <w:pPr>
        <w:pStyle w:val="Heading1"/>
        <w:keepLines/>
        <w:numPr>
          <w:ilvl w:val="0"/>
          <w:numId w:val="1"/>
        </w:numPr>
        <w:ind w:left="357" w:hanging="357"/>
        <w:jc w:val="center"/>
        <w:rPr>
          <w:sz w:val="22"/>
          <w:szCs w:val="22"/>
        </w:rPr>
      </w:pPr>
      <w:bookmarkStart w:id="6" w:name="_Toc46743510"/>
      <w:bookmarkStart w:id="7" w:name="_Toc51339693"/>
      <w:bookmarkStart w:id="8" w:name="_Toc179884598"/>
      <w:bookmarkStart w:id="9" w:name="_Toc50125126"/>
      <w:bookmarkEnd w:id="9"/>
      <w:r>
        <w:rPr>
          <w:iCs/>
          <w:sz w:val="22"/>
          <w:szCs w:val="22"/>
        </w:rPr>
        <w:t>Требования к продукции</w:t>
      </w:r>
      <w:bookmarkEnd w:id="7"/>
      <w:bookmarkEnd w:id="8"/>
    </w:p>
    <w:p>
      <w:pPr>
        <w:pStyle w:val="Heading4"/>
        <w:numPr>
          <w:ilvl w:val="1"/>
          <w:numId w:val="1"/>
        </w:numPr>
        <w:rPr>
          <w:sz w:val="22"/>
          <w:szCs w:val="22"/>
        </w:rPr>
      </w:pPr>
      <w:bookmarkStart w:id="10" w:name="_Toc179884599"/>
      <w:r>
        <w:rPr>
          <w:sz w:val="22"/>
          <w:szCs w:val="22"/>
        </w:rPr>
        <w:t>Требования к объемам и срокам поставки</w:t>
      </w:r>
      <w:bookmarkEnd w:id="10"/>
    </w:p>
    <w:p>
      <w:pPr>
        <w:pStyle w:val="Heading3"/>
        <w:numPr>
          <w:ilvl w:val="2"/>
          <w:numId w:val="1"/>
        </w:numPr>
        <w:rPr>
          <w:sz w:val="22"/>
          <w:szCs w:val="22"/>
        </w:rPr>
      </w:pPr>
      <w:bookmarkStart w:id="11" w:name="_Toc179884600"/>
      <w:r>
        <w:rPr>
          <w:sz w:val="22"/>
          <w:szCs w:val="22"/>
        </w:rPr>
        <w:t>Перечень и объем закупаемой продукции</w:t>
      </w:r>
      <w:bookmarkEnd w:id="11"/>
    </w:p>
    <w:p>
      <w:pPr>
        <w:pStyle w:val="Heading1"/>
        <w:keepLines/>
        <w:tabs>
          <w:tab w:val="clear" w:pos="0"/>
        </w:tabs>
        <w:spacing w:before="240" w:after="60"/>
        <w:ind w:left="0" w:hanging="0"/>
        <w:rPr>
          <w:sz w:val="22"/>
          <w:szCs w:val="22"/>
        </w:rPr>
      </w:pPr>
      <w:bookmarkStart w:id="12" w:name="_Toc179884601"/>
      <w:bookmarkStart w:id="13" w:name="_Toc51339695"/>
      <w:r>
        <w:rPr>
          <w:sz w:val="22"/>
          <w:szCs w:val="22"/>
        </w:rPr>
        <w:t xml:space="preserve">Таблица 1.1 Перечень </w:t>
      </w:r>
      <w:bookmarkEnd w:id="13"/>
      <w:r>
        <w:rPr>
          <w:sz w:val="22"/>
          <w:szCs w:val="22"/>
        </w:rPr>
        <w:t>и объем закупаемой продукции</w:t>
      </w:r>
      <w:bookmarkEnd w:id="12"/>
    </w:p>
    <w:tbl>
      <w:tblPr>
        <w:tblW w:w="10363" w:type="dxa"/>
        <w:jc w:val="left"/>
        <w:tblInd w:w="109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noHBand="0" w:noVBand="0" w:firstColumn="0" w:lastRow="0" w:lastColumn="0" w:firstRow="0"/>
      </w:tblPr>
      <w:tblGrid>
        <w:gridCol w:w="440"/>
        <w:gridCol w:w="3810"/>
        <w:gridCol w:w="963"/>
        <w:gridCol w:w="801"/>
        <w:gridCol w:w="1529"/>
        <w:gridCol w:w="2819"/>
      </w:tblGrid>
      <w:tr>
        <w:trPr/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п/п</w:t>
            </w:r>
          </w:p>
        </w:tc>
        <w:tc>
          <w:tcPr>
            <w:tcW w:w="3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продукции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Единица измерения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Количество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ind w:right="-79" w:hanging="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По коду</w:t>
            </w:r>
          </w:p>
          <w:p>
            <w:pPr>
              <w:pStyle w:val="Normal"/>
              <w:widowControl w:val="false"/>
              <w:ind w:right="-79" w:hanging="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ОКПД 2</w:t>
            </w:r>
          </w:p>
        </w:tc>
        <w:tc>
          <w:tcPr>
            <w:tcW w:w="2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Применение законодательства о национальном режиме</w:t>
            </w:r>
          </w:p>
        </w:tc>
      </w:tr>
      <w:tr>
        <w:trPr/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3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2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</w:tr>
      <w:tr>
        <w:trPr>
          <w:trHeight w:val="340" w:hRule="atLeast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381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6"/>
              <w:widowControl w:val="false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Форсунка 1301804 Caterpillar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Style36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Style36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Style36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28.11.41.000</w:t>
            </w:r>
          </w:p>
        </w:tc>
        <w:tc>
          <w:tcPr>
            <w:tcW w:w="2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rPr>
                <w:sz w:val="22"/>
                <w:szCs w:val="22"/>
              </w:rPr>
            </w:pPr>
            <w:r>
              <w:rPr>
                <w:b w:val="false"/>
                <w:bCs w:val="false"/>
                <w:i w:val="false"/>
                <w:caps w:val="false"/>
                <w:smallCaps w:val="false"/>
                <w:color w:val="091E42"/>
                <w:spacing w:val="0"/>
                <w:sz w:val="22"/>
                <w:szCs w:val="22"/>
              </w:rPr>
              <w:t>Преимущество товаров российского происхождения</w:t>
            </w:r>
          </w:p>
        </w:tc>
      </w:tr>
      <w:tr>
        <w:trPr>
          <w:trHeight w:val="340" w:hRule="atLeast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381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6"/>
              <w:widowControl w:val="false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Форсунка топливная 2112862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Style36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Style36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Style36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28.11.41.000</w:t>
            </w:r>
          </w:p>
        </w:tc>
        <w:tc>
          <w:tcPr>
            <w:tcW w:w="2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rPr>
                <w:sz w:val="22"/>
                <w:szCs w:val="22"/>
              </w:rPr>
            </w:pPr>
            <w:r>
              <w:rPr>
                <w:b w:val="false"/>
                <w:bCs w:val="false"/>
                <w:i w:val="false"/>
                <w:caps w:val="false"/>
                <w:smallCaps w:val="false"/>
                <w:color w:val="091E42"/>
                <w:spacing w:val="0"/>
                <w:sz w:val="22"/>
                <w:szCs w:val="22"/>
              </w:rPr>
              <w:t>Преимущество товаров российского происхождения</w:t>
            </w:r>
          </w:p>
        </w:tc>
      </w:tr>
      <w:tr>
        <w:trPr>
          <w:trHeight w:val="340" w:hRule="atLeast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3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55" w:type="dxa"/>
              <w:bottom w:w="55" w:type="dxa"/>
            </w:tcMar>
          </w:tcPr>
          <w:p>
            <w:pPr>
              <w:pStyle w:val="Style36"/>
              <w:widowControl w:val="false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Форсунка топливная Caterpillar 0R8789 для дизель-генераторной установки</w:t>
            </w:r>
          </w:p>
        </w:tc>
        <w:tc>
          <w:tcPr>
            <w:tcW w:w="9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color="auto" w:fill="auto" w:val="clear"/>
            <w:tcMar>
              <w:top w:w="55" w:type="dxa"/>
              <w:bottom w:w="55" w:type="dxa"/>
            </w:tcMar>
            <w:vAlign w:val="center"/>
          </w:tcPr>
          <w:p>
            <w:pPr>
              <w:pStyle w:val="Style36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</w:t>
            </w:r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color="auto" w:fill="auto" w:val="clear"/>
            <w:tcMar>
              <w:top w:w="55" w:type="dxa"/>
              <w:bottom w:w="55" w:type="dxa"/>
            </w:tcMar>
            <w:vAlign w:val="center"/>
          </w:tcPr>
          <w:p>
            <w:pPr>
              <w:pStyle w:val="Style36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color="auto" w:fill="auto" w:val="clear"/>
            <w:tcMar>
              <w:top w:w="55" w:type="dxa"/>
              <w:bottom w:w="55" w:type="dxa"/>
            </w:tcMar>
            <w:vAlign w:val="center"/>
          </w:tcPr>
          <w:p>
            <w:pPr>
              <w:pStyle w:val="Style36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28.11.41.000</w:t>
            </w:r>
          </w:p>
        </w:tc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cMar>
              <w:top w:w="55" w:type="dxa"/>
              <w:bottom w:w="55" w:type="dxa"/>
            </w:tcMar>
          </w:tcPr>
          <w:p>
            <w:pPr>
              <w:pStyle w:val="Normal"/>
              <w:widowControl w:val="false"/>
              <w:rPr>
                <w:sz w:val="22"/>
                <w:szCs w:val="22"/>
              </w:rPr>
            </w:pPr>
            <w:r>
              <w:rPr>
                <w:b w:val="false"/>
                <w:bCs w:val="false"/>
                <w:i w:val="false"/>
                <w:caps w:val="false"/>
                <w:smallCaps w:val="false"/>
                <w:color w:val="091E42"/>
                <w:spacing w:val="0"/>
                <w:sz w:val="22"/>
                <w:szCs w:val="22"/>
              </w:rPr>
              <w:t>Преимущество товаров российского происхождения</w:t>
            </w:r>
          </w:p>
        </w:tc>
      </w:tr>
    </w:tbl>
    <w:p>
      <w:pPr>
        <w:pStyle w:val="Heading3"/>
        <w:tabs>
          <w:tab w:val="clear" w:pos="0"/>
        </w:tabs>
        <w:ind w:left="1224" w:hanging="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3"/>
        <w:numPr>
          <w:ilvl w:val="2"/>
          <w:numId w:val="1"/>
        </w:numPr>
        <w:rPr>
          <w:sz w:val="22"/>
          <w:szCs w:val="22"/>
        </w:rPr>
      </w:pPr>
      <w:bookmarkStart w:id="14" w:name="_Toc179884602"/>
      <w:r>
        <w:rPr>
          <w:sz w:val="22"/>
          <w:szCs w:val="22"/>
        </w:rPr>
        <w:t>Требования к срокам поставки продукции и оказания сопутствующих услуг</w:t>
      </w:r>
      <w:bookmarkEnd w:id="14"/>
    </w:p>
    <w:p>
      <w:pPr>
        <w:pStyle w:val="Heading1"/>
        <w:keepLines/>
        <w:tabs>
          <w:tab w:val="clear" w:pos="0"/>
        </w:tabs>
        <w:spacing w:before="240" w:after="60"/>
        <w:ind w:left="0" w:hanging="0"/>
        <w:rPr>
          <w:sz w:val="22"/>
          <w:szCs w:val="22"/>
        </w:rPr>
      </w:pPr>
      <w:bookmarkStart w:id="15" w:name="_Toc179884603"/>
      <w:bookmarkStart w:id="16" w:name="_Toc50125127"/>
      <w:bookmarkStart w:id="17" w:name="_Toc51339697"/>
      <w:bookmarkStart w:id="18" w:name="_Toc50125126_Копия_1"/>
      <w:bookmarkEnd w:id="18"/>
      <w:r>
        <w:rPr>
          <w:sz w:val="22"/>
          <w:szCs w:val="22"/>
        </w:rPr>
        <w:t xml:space="preserve">Таблица 2.1 </w:t>
      </w:r>
      <w:bookmarkStart w:id="19" w:name="_Hlk50465284"/>
      <w:r>
        <w:rPr>
          <w:sz w:val="22"/>
          <w:szCs w:val="22"/>
        </w:rPr>
        <w:t xml:space="preserve">Требования по срокам </w:t>
      </w:r>
      <w:bookmarkEnd w:id="16"/>
      <w:bookmarkEnd w:id="17"/>
      <w:bookmarkEnd w:id="19"/>
      <w:r>
        <w:rPr>
          <w:sz w:val="22"/>
          <w:szCs w:val="22"/>
        </w:rPr>
        <w:t>поставки продукции</w:t>
      </w:r>
      <w:bookmarkEnd w:id="15"/>
      <w:r>
        <w:rPr>
          <w:sz w:val="22"/>
          <w:szCs w:val="22"/>
        </w:rPr>
        <w:t xml:space="preserve"> </w:t>
      </w:r>
      <w:bookmarkStart w:id="20" w:name="_Toc50125131"/>
      <w:bookmarkStart w:id="21" w:name="_Toc54785622"/>
      <w:bookmarkEnd w:id="6"/>
      <w:bookmarkEnd w:id="21"/>
    </w:p>
    <w:tbl>
      <w:tblPr>
        <w:tblW w:w="9780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960"/>
        <w:gridCol w:w="2720"/>
        <w:gridCol w:w="3115"/>
        <w:gridCol w:w="2985"/>
      </w:tblGrid>
      <w:tr>
        <w:trPr/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№ </w:t>
            </w:r>
            <w:r>
              <w:rPr>
                <w:sz w:val="22"/>
                <w:szCs w:val="22"/>
              </w:rPr>
              <w:t>п/п</w:t>
            </w:r>
          </w:p>
        </w:tc>
        <w:tc>
          <w:tcPr>
            <w:tcW w:w="2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продукции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Требования к началу срока поставки продукции</w:t>
            </w: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Требования к окончанию срока поставки продукции</w:t>
            </w:r>
          </w:p>
        </w:tc>
      </w:tr>
      <w:tr>
        <w:trPr/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2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spacing w:before="40" w:after="40"/>
              <w:jc w:val="center"/>
              <w:rPr>
                <w:szCs w:val="22"/>
              </w:rPr>
            </w:pPr>
            <w:r>
              <w:rPr>
                <w:b/>
                <w:szCs w:val="22"/>
              </w:rPr>
              <w:t>3</w:t>
            </w: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spacing w:before="40" w:after="40"/>
              <w:jc w:val="center"/>
              <w:rPr>
                <w:szCs w:val="22"/>
              </w:rPr>
            </w:pPr>
            <w:r>
              <w:rPr>
                <w:b/>
                <w:szCs w:val="22"/>
              </w:rPr>
              <w:t>4</w:t>
            </w:r>
          </w:p>
        </w:tc>
      </w:tr>
      <w:tr>
        <w:trPr/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4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2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«Поставляемая продукция необходима для эксплуатации дизель-генераторов Cummins и Caterpillar АО «Сахаэнерго»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color w:val="000000"/>
                <w:sz w:val="20"/>
                <w:szCs w:val="20"/>
              </w:rPr>
              <w:t>С момента подписания договора</w:t>
            </w: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color w:val="000000"/>
                <w:sz w:val="20"/>
                <w:szCs w:val="20"/>
              </w:rPr>
              <w:t>50 рабочих дней</w:t>
            </w:r>
          </w:p>
        </w:tc>
      </w:tr>
    </w:tbl>
    <w:p>
      <w:pPr>
        <w:sectPr>
          <w:headerReference w:type="even" r:id="rId2"/>
          <w:headerReference w:type="default" r:id="rId3"/>
          <w:headerReference w:type="first" r:id="rId4"/>
          <w:type w:val="nextPage"/>
          <w:pgSz w:w="11906" w:h="16838"/>
          <w:pgMar w:left="1134" w:right="851" w:gutter="0" w:header="680" w:top="737" w:footer="0" w:bottom="992"/>
          <w:pgNumType w:fmt="decimal"/>
          <w:formProt w:val="false"/>
          <w:titlePg/>
          <w:textDirection w:val="lrTb"/>
          <w:docGrid w:type="default" w:linePitch="100" w:charSpace="0"/>
        </w:sectPr>
      </w:pPr>
    </w:p>
    <w:p>
      <w:pPr>
        <w:pStyle w:val="Heading4"/>
        <w:numPr>
          <w:ilvl w:val="1"/>
          <w:numId w:val="1"/>
        </w:numPr>
        <w:rPr>
          <w:sz w:val="22"/>
          <w:szCs w:val="22"/>
        </w:rPr>
      </w:pPr>
      <w:bookmarkStart w:id="22" w:name="_Toc51339698"/>
      <w:bookmarkStart w:id="23" w:name="_Toc179884604"/>
      <w:bookmarkStart w:id="24" w:name="_Toc46743511"/>
      <w:r>
        <w:rPr>
          <w:sz w:val="22"/>
          <w:szCs w:val="22"/>
        </w:rPr>
        <w:t xml:space="preserve">Требования к </w:t>
      </w:r>
      <w:bookmarkEnd w:id="24"/>
      <w:r>
        <w:rPr>
          <w:sz w:val="22"/>
          <w:szCs w:val="22"/>
        </w:rPr>
        <w:t>качеству продукции</w:t>
      </w:r>
      <w:bookmarkEnd w:id="23"/>
    </w:p>
    <w:p>
      <w:pPr>
        <w:pStyle w:val="Heading1"/>
        <w:keepLines/>
        <w:tabs>
          <w:tab w:val="clear" w:pos="0"/>
        </w:tabs>
        <w:spacing w:before="240" w:after="60"/>
        <w:ind w:left="0" w:hanging="0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bookmarkStart w:id="25" w:name="_Toc179884605"/>
      <w:r>
        <w:rPr>
          <w:sz w:val="22"/>
          <w:szCs w:val="22"/>
        </w:rPr>
        <w:t>Таблица 3. Требования к продукции</w:t>
      </w:r>
      <w:bookmarkEnd w:id="25"/>
      <w:r>
        <w:rPr>
          <w:sz w:val="22"/>
          <w:szCs w:val="22"/>
        </w:rPr>
        <w:t xml:space="preserve"> </w:t>
      </w:r>
      <w:bookmarkEnd w:id="20"/>
      <w:bookmarkEnd w:id="22"/>
    </w:p>
    <w:p>
      <w:pPr>
        <w:pStyle w:val="Normal"/>
        <w:jc w:val="both"/>
        <w:rPr>
          <w:sz w:val="22"/>
          <w:szCs w:val="22"/>
        </w:rPr>
      </w:pPr>
      <w:r>
        <w:rPr>
          <w:b/>
          <w:bCs/>
          <w:i/>
          <w:iCs/>
          <w:sz w:val="22"/>
          <w:szCs w:val="22"/>
        </w:rPr>
        <w:t>Наименование продукции (позиция № 1 –3 Таблицы 1.1):</w:t>
      </w:r>
      <w:r>
        <w:rPr>
          <w:b w:val="false"/>
          <w:bCs w:val="false"/>
          <w:i/>
          <w:iCs/>
          <w:sz w:val="22"/>
          <w:szCs w:val="22"/>
        </w:rPr>
        <w:t xml:space="preserve">  «Поставляемая продукция необходима для эксплуатации дизель-генераторов Cummins и Caterpillar АО «Сахаэнерго»</w:t>
      </w:r>
    </w:p>
    <w:tbl>
      <w:tblPr>
        <w:tblStyle w:val="1054"/>
        <w:tblW w:w="15706" w:type="dxa"/>
        <w:jc w:val="left"/>
        <w:tblInd w:w="-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681"/>
        <w:gridCol w:w="2692"/>
        <w:gridCol w:w="5530"/>
        <w:gridCol w:w="2268"/>
        <w:gridCol w:w="2518"/>
        <w:gridCol w:w="2016"/>
      </w:tblGrid>
      <w:tr>
        <w:trPr/>
        <w:tc>
          <w:tcPr>
            <w:tcW w:w="681" w:type="dxa"/>
            <w:vMerge w:val="restart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 xml:space="preserve">№ </w:t>
            </w: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п/п</w:t>
            </w:r>
          </w:p>
        </w:tc>
        <w:tc>
          <w:tcPr>
            <w:tcW w:w="2692" w:type="dxa"/>
            <w:vMerge w:val="restart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Наименование параметра</w:t>
            </w:r>
          </w:p>
        </w:tc>
        <w:tc>
          <w:tcPr>
            <w:tcW w:w="5530" w:type="dxa"/>
            <w:vMerge w:val="restart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Требование заказчика</w:t>
            </w:r>
          </w:p>
        </w:tc>
        <w:tc>
          <w:tcPr>
            <w:tcW w:w="4786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Способ подтверждения участником соответствия требованиям</w:t>
            </w:r>
          </w:p>
        </w:tc>
        <w:tc>
          <w:tcPr>
            <w:tcW w:w="2016" w:type="dxa"/>
            <w:vMerge w:val="restart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Предложение участника по характеристикам и параметрам</w:t>
            </w:r>
          </w:p>
        </w:tc>
      </w:tr>
      <w:tr>
        <w:trPr/>
        <w:tc>
          <w:tcPr>
            <w:tcW w:w="681" w:type="dxa"/>
            <w:vMerge w:val="continue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</w:r>
          </w:p>
        </w:tc>
        <w:tc>
          <w:tcPr>
            <w:tcW w:w="2692" w:type="dxa"/>
            <w:vMerge w:val="continue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</w:r>
          </w:p>
        </w:tc>
        <w:tc>
          <w:tcPr>
            <w:tcW w:w="5530" w:type="dxa"/>
            <w:vMerge w:val="continue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</w:r>
          </w:p>
        </w:tc>
        <w:tc>
          <w:tcPr>
            <w:tcW w:w="2268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Согласие</w:t>
            </w:r>
          </w:p>
          <w:p>
            <w:pPr>
              <w:pStyle w:val="Normal"/>
              <w:widowControl w:val="false"/>
              <w:spacing w:before="0" w:after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с требованием/</w:t>
            </w:r>
          </w:p>
          <w:p>
            <w:pPr>
              <w:pStyle w:val="Normal"/>
              <w:widowControl w:val="false"/>
              <w:spacing w:before="0" w:after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указание</w:t>
            </w:r>
          </w:p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характеристик</w:t>
            </w:r>
          </w:p>
        </w:tc>
        <w:tc>
          <w:tcPr>
            <w:tcW w:w="2518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Предоставление подтверждающего документа или иной способ подтверждения</w:t>
            </w:r>
          </w:p>
        </w:tc>
        <w:tc>
          <w:tcPr>
            <w:tcW w:w="2016" w:type="dxa"/>
            <w:vMerge w:val="continue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Normal"/>
              <w:widowControl w:val="false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1</w:t>
            </w:r>
          </w:p>
        </w:tc>
        <w:tc>
          <w:tcPr>
            <w:tcW w:w="2692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2</w:t>
            </w:r>
          </w:p>
        </w:tc>
        <w:tc>
          <w:tcPr>
            <w:tcW w:w="5530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3</w:t>
            </w:r>
          </w:p>
        </w:tc>
        <w:tc>
          <w:tcPr>
            <w:tcW w:w="2268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4</w:t>
            </w:r>
          </w:p>
        </w:tc>
        <w:tc>
          <w:tcPr>
            <w:tcW w:w="2518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5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2"/>
              </w:numPr>
              <w:spacing w:before="60" w:after="6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8222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Требования к техническим и функциональным характеристикам (включая гарантируемые показатели)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1"/>
                <w:numId w:val="2"/>
              </w:numPr>
              <w:spacing w:before="60" w:after="60"/>
              <w:ind w:left="-117" w:firstLine="142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8222" w:type="dxa"/>
            <w:gridSpan w:val="2"/>
            <w:tcBorders/>
            <w:shd w:color="auto" w:fill="auto" w:val="clear"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Требования к техническим и функциональным характеристикам в отношении каждой позиции продукции представлены в Приложении № 1 к настоящим Техническим требованиям</w:t>
            </w:r>
          </w:p>
        </w:tc>
        <w:tc>
          <w:tcPr>
            <w:tcW w:w="2268" w:type="dxa"/>
            <w:tcBorders/>
            <w:shd w:color="auto" w:fill="auto" w:val="clear"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8" w:type="dxa"/>
            <w:tcBorders/>
            <w:shd w:color="auto" w:fill="auto" w:val="clea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392" w:hRule="atLeast"/>
        </w:trPr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2"/>
              </w:numPr>
              <w:spacing w:before="60" w:after="6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8222" w:type="dxa"/>
            <w:gridSpan w:val="2"/>
            <w:tcBorders/>
            <w:shd w:color="FFFFFF" w:fill="FFFFFF" w:val="clear"/>
          </w:tcPr>
          <w:p>
            <w:pPr>
              <w:pStyle w:val="Normal"/>
              <w:widowControl w:val="false"/>
              <w:spacing w:before="0" w:after="0"/>
              <w:jc w:val="left"/>
              <w:rPr>
                <w:b/>
                <w:bCs/>
                <w:iCs/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Требования к продукции</w:t>
            </w:r>
          </w:p>
        </w:tc>
        <w:tc>
          <w:tcPr>
            <w:tcW w:w="2268" w:type="dxa"/>
            <w:tcBorders/>
            <w:shd w:color="FFFFFF" w:fill="FFFFFF" w:val="clear"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2518" w:type="dxa"/>
            <w:tcBorders/>
            <w:shd w:color="FFFFFF" w:fill="FFFFFF" w:val="clea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  <w:shd w:color="FFFFFF" w:fill="FFFFFF" w:val="clear"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313" w:hRule="atLeast"/>
        </w:trPr>
        <w:tc>
          <w:tcPr>
            <w:tcW w:w="681" w:type="dxa"/>
            <w:tcBorders/>
            <w:vAlign w:val="center"/>
          </w:tcPr>
          <w:p>
            <w:pPr>
              <w:pStyle w:val="Normal"/>
              <w:widowControl w:val="false"/>
              <w:spacing w:before="60" w:after="6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kern w:val="0"/>
                <w:sz w:val="22"/>
                <w:szCs w:val="22"/>
                <w:lang w:val="ru-RU" w:eastAsia="ru-RU" w:bidi="ar-SA"/>
              </w:rPr>
              <w:t>2.1.</w:t>
            </w:r>
          </w:p>
        </w:tc>
        <w:tc>
          <w:tcPr>
            <w:tcW w:w="8222" w:type="dxa"/>
            <w:gridSpan w:val="2"/>
            <w:tcBorders/>
            <w:shd w:color="FFFFFF" w:fill="FFFFFF" w:val="clear"/>
          </w:tcPr>
          <w:p>
            <w:pPr>
              <w:pStyle w:val="Normal"/>
              <w:widowControl w:val="false"/>
              <w:spacing w:before="0" w:after="0"/>
              <w:jc w:val="left"/>
              <w:rPr>
                <w:kern w:val="0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highlight w:val="white"/>
                <w:lang w:val="ru-RU" w:eastAsia="ru-RU" w:bidi="ar-SA"/>
              </w:rPr>
              <w:t>Все предлагаемые к поставке позиции перечня продукции должны быть совместимы с двигателями Cummins и СATERPILLAR 3412.3406. 3512, G3508</w:t>
            </w:r>
          </w:p>
        </w:tc>
        <w:tc>
          <w:tcPr>
            <w:tcW w:w="2268" w:type="dxa"/>
            <w:tcBorders/>
            <w:shd w:color="FFFFFF" w:fill="FFFFFF" w:val="clear"/>
          </w:tcPr>
          <w:p>
            <w:pPr>
              <w:pStyle w:val="Normal"/>
              <w:widowControl w:val="false"/>
              <w:spacing w:before="0" w:after="0"/>
              <w:jc w:val="left"/>
              <w:rPr>
                <w:i/>
                <w:i/>
                <w:iCs/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8" w:type="dxa"/>
            <w:tcBorders/>
            <w:shd w:color="FFFFFF" w:fill="FFFFFF" w:val="clear"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  <w:p>
            <w:pPr>
              <w:pStyle w:val="Normal"/>
              <w:widowControl w:val="false"/>
              <w:spacing w:before="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2016" w:type="dxa"/>
            <w:tcBorders/>
            <w:shd w:color="FFFFFF" w:fill="FFFFFF" w:val="clear"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2"/>
              </w:numPr>
              <w:spacing w:before="60" w:after="6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8222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bCs/>
                <w:kern w:val="0"/>
                <w:sz w:val="22"/>
                <w:szCs w:val="22"/>
                <w:lang w:val="ru-RU" w:eastAsia="ru-RU" w:bidi="ar-SA"/>
              </w:rPr>
              <w:t>Требования к доставке,  маркировке, упаковке, транспортировке, перемещению, условиям хранения, приемке и испытаниям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1"/>
                <w:numId w:val="2"/>
              </w:numPr>
              <w:spacing w:before="60" w:after="60"/>
              <w:ind w:left="-117" w:firstLine="142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2692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bCs/>
                <w:i/>
                <w:kern w:val="0"/>
                <w:sz w:val="22"/>
                <w:szCs w:val="22"/>
                <w:lang w:val="ru-RU" w:eastAsia="ru-RU" w:bidi="ar-SA"/>
              </w:rPr>
              <w:t>Место поставки</w:t>
            </w:r>
          </w:p>
        </w:tc>
        <w:tc>
          <w:tcPr>
            <w:tcW w:w="5530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1. Приемка продукции по количеству и качеству осуществляется по адресу: 677004, РФ, РС (Я), г. Якутск, ул. Беринга, 42 Производственная база АО «Сахаэнерго».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2. В случае несоответствия поставленной продукции требованиям технического задания, Поставщик за свой счет производит замену несоответствующего товара в течение 10 рабочих дней, в противном случае вся партия товара принята Заказчиком не будет.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1"/>
                <w:numId w:val="2"/>
              </w:numPr>
              <w:spacing w:before="60" w:after="60"/>
              <w:ind w:left="-117" w:firstLine="142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2692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kern w:val="0"/>
                <w:sz w:val="22"/>
                <w:szCs w:val="22"/>
                <w:lang w:val="ru-RU" w:eastAsia="ru-RU" w:bidi="ar-SA"/>
              </w:rPr>
              <w:t>Условия транспортирования</w:t>
            </w:r>
          </w:p>
        </w:tc>
        <w:tc>
          <w:tcPr>
            <w:tcW w:w="5530" w:type="dxa"/>
            <w:tcBorders/>
          </w:tcPr>
          <w:p>
            <w:pPr>
              <w:pStyle w:val="Normal"/>
              <w:widowControl w:val="false"/>
              <w:tabs>
                <w:tab w:val="clear" w:pos="708"/>
                <w:tab w:val="left" w:pos="432" w:leader="none"/>
                <w:tab w:val="left" w:pos="459" w:leader="none"/>
              </w:tabs>
              <w:spacing w:before="0" w:after="0"/>
              <w:ind w:left="72" w:hanging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kern w:val="0"/>
                <w:sz w:val="22"/>
                <w:szCs w:val="22"/>
                <w:lang w:val="ru-RU" w:eastAsia="ru-RU" w:bidi="ar-SA"/>
              </w:rPr>
              <w:t>ГОСТ 15150-69 (ОЖ4). Обоснование: транспортировка в район Крайнего Севера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1"/>
                <w:numId w:val="2"/>
              </w:numPr>
              <w:spacing w:before="60" w:after="60"/>
              <w:ind w:left="-117" w:firstLine="142"/>
              <w:contextualSpacing/>
              <w:jc w:val="center"/>
              <w:rPr>
                <w:sz w:val="22"/>
                <w:szCs w:val="22"/>
              </w:rPr>
            </w:pPr>
            <w:r>
              <w:rPr>
                <w:rFonts w:cs="Lohit Devanagari"/>
                <w:kern w:val="0"/>
                <w:sz w:val="22"/>
                <w:szCs w:val="22"/>
                <w:lang w:val="ru-RU" w:eastAsia="ru-RU" w:bidi="ar-SA"/>
              </w:rPr>
              <w:t>5</w:t>
            </w:r>
          </w:p>
        </w:tc>
        <w:tc>
          <w:tcPr>
            <w:tcW w:w="2692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kern w:val="0"/>
                <w:sz w:val="22"/>
                <w:szCs w:val="22"/>
                <w:lang w:val="ru-RU" w:eastAsia="ru-RU" w:bidi="ar-SA"/>
              </w:rPr>
              <w:t>Тара, используемая при  транспортировке</w:t>
            </w:r>
          </w:p>
        </w:tc>
        <w:tc>
          <w:tcPr>
            <w:tcW w:w="5530" w:type="dxa"/>
            <w:tcBorders/>
          </w:tcPr>
          <w:p>
            <w:pPr>
              <w:pStyle w:val="Normal"/>
              <w:widowControl w:val="false"/>
              <w:spacing w:before="0" w:after="0"/>
              <w:ind w:left="72" w:hanging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kern w:val="0"/>
                <w:sz w:val="22"/>
                <w:szCs w:val="22"/>
                <w:lang w:val="ru-RU" w:eastAsia="ru-RU" w:bidi="ar-SA"/>
              </w:rPr>
              <w:t>- соответствие тары и упаковки для многоразовой перегрузки и транспортировки ТМЦ в условиях Крайнего Севера;</w:t>
            </w:r>
          </w:p>
          <w:p>
            <w:pPr>
              <w:pStyle w:val="Normal"/>
              <w:widowControl w:val="false"/>
              <w:spacing w:before="0" w:after="0"/>
              <w:ind w:left="72" w:hanging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kern w:val="0"/>
                <w:sz w:val="22"/>
                <w:szCs w:val="22"/>
                <w:lang w:val="ru-RU" w:eastAsia="ru-RU" w:bidi="ar-SA"/>
              </w:rPr>
              <w:t>- при отгрузке продукции в упакованных местах – вложение в каждое тарное место предусмотренного стандартами, техническими условиями. Особыми условиями поставки, иными обязательными правилами или Договором документа (упаковочного ярлыка), свидетельствующего о наименовании и количестве продукции, находящейся в данном тарном месте.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2"/>
              </w:numPr>
              <w:spacing w:before="60" w:after="6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8222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before="6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Требования к гарантиям, гарантийному и послегарантийному обслуживанию</w:t>
            </w:r>
          </w:p>
          <w:p>
            <w:pPr>
              <w:pStyle w:val="Normal"/>
              <w:widowControl w:val="false"/>
              <w:spacing w:before="20" w:after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2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2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2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1"/>
                <w:numId w:val="2"/>
              </w:numPr>
              <w:spacing w:before="60" w:after="60"/>
              <w:ind w:left="-117" w:firstLine="142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2692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hd w:fill="FFFFFF" w:val="clear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shd w:fill="FFFFFF" w:val="clear"/>
                <w:lang w:val="ru-RU" w:eastAsia="ru-RU" w:bidi="ar-SA"/>
              </w:rPr>
              <w:t>Срок гарантии</w:t>
            </w:r>
          </w:p>
        </w:tc>
        <w:tc>
          <w:tcPr>
            <w:tcW w:w="5530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hd w:fill="FFFFFF" w:val="clear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shd w:fill="FFFFFF" w:val="clear"/>
                <w:lang w:val="ru-RU" w:eastAsia="ru-RU" w:bidi="ar-SA"/>
              </w:rPr>
              <w:t>Срок гарантии на продукции должен составлять не менее 12 месяцев с даты подписания ТОРГ-12 или УПД.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20" w:after="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20" w:after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2"/>
              </w:numPr>
              <w:spacing w:before="60" w:after="6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8222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before="60" w:after="6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Требования к комплектации и документам, поставляемым вместе с продукцией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1"/>
                <w:numId w:val="2"/>
              </w:numPr>
              <w:spacing w:before="60" w:after="60"/>
              <w:ind w:left="-117" w:firstLine="142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2692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 xml:space="preserve">Документы, передаваемые вместе с продукцией </w:t>
            </w:r>
            <w:r>
              <w:rPr>
                <w:rFonts w:eastAsia="Tahoma" w:cs="Times                      NewR"/>
                <w:i/>
                <w:iCs/>
                <w:kern w:val="0"/>
                <w:sz w:val="22"/>
                <w:szCs w:val="22"/>
                <w:lang w:val="ru-RU" w:eastAsia="ru-RU" w:bidi="ar-SA"/>
              </w:rPr>
              <w:t>(кроме позиций № 19 и № 20 Таблицы 1.1).</w:t>
            </w:r>
          </w:p>
        </w:tc>
        <w:tc>
          <w:tcPr>
            <w:tcW w:w="5530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Поставщик обязан одновременно с передачей продукции передать Покупателю относящиеся к нему документы, оформленные надлежащим образом: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сертификаты качества;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товарно-транспортную накладную формы №1-Т;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товарную накладную унифицированной формы ТОРГ-12 в 2 экз.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1"/>
                <w:numId w:val="2"/>
              </w:numPr>
              <w:spacing w:before="60" w:after="60"/>
              <w:ind w:left="-117" w:firstLine="142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2692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Документы, передаваемые вместе с продукцией по</w:t>
            </w:r>
            <w:r>
              <w:rPr>
                <w:rFonts w:eastAsia="Tahoma" w:cs="Times                      NewR"/>
                <w:i/>
                <w:iCs/>
                <w:kern w:val="0"/>
                <w:sz w:val="22"/>
                <w:szCs w:val="22"/>
                <w:lang w:val="ru-RU" w:eastAsia="ru-RU" w:bidi="ar-SA"/>
              </w:rPr>
              <w:t xml:space="preserve"> позиций № 19 и № 20 Таблицы 1.1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i/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</w:r>
          </w:p>
        </w:tc>
        <w:tc>
          <w:tcPr>
            <w:tcW w:w="5530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i/>
                <w:i/>
                <w:iCs/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Продукция должна сопровождаться паспортом на дизельный двигатель и сертификатом качества (с печатью завода-изготовителя) подтверждающим оригинальность продукции. Также паспорт должен иметь фирменную наклейку с номером двигателя под защитной пленкой.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i/>
                <w:i/>
                <w:iCs/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Поставляемый двигатель должен проходить проверку оригинальности на официальном сайте завода изготовителя.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i/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2"/>
              </w:numPr>
              <w:spacing w:before="60" w:after="6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8222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before="60" w:after="6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Прочие (дополнительные) требования к продукции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1"/>
                <w:numId w:val="2"/>
              </w:numPr>
              <w:spacing w:before="60" w:after="60"/>
              <w:ind w:left="-117" w:firstLine="142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2692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Сведения о новизне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5530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1. Поставляемая продукция должна быть новой (не бывшей в эксплуатации, не допускается поставка выставочных образцов, а также собранной из восстановленных узлов и материалов), свободной от третьих лиц. Дата выпуска: не ранее 2025 года.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2. Продукция должна быть сертифицирована, а также иметь все необходимые документы, позволяющие надлежащим образом использовать продукцию.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rFonts w:eastAsia="Tahoma" w:cs="Lohit Devanagari"/>
                <w:b/>
                <w:kern w:val="0"/>
                <w:sz w:val="22"/>
                <w:szCs w:val="22"/>
                <w:lang w:val="ru-RU" w:eastAsia="ru-RU" w:bidi="ar-SA"/>
              </w:rPr>
              <w:t>-//-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/>
        <w:tc>
          <w:tcPr>
            <w:tcW w:w="681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1"/>
                <w:numId w:val="2"/>
              </w:numPr>
              <w:spacing w:before="60" w:after="60"/>
              <w:ind w:left="-117" w:firstLine="142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2692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Условия поставки эквивалентной продукции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5530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rFonts w:cs="Times                      NewR"/>
                <w:i/>
                <w:i/>
                <w:iCs/>
                <w:sz w:val="22"/>
                <w:szCs w:val="22"/>
              </w:rPr>
            </w:pPr>
            <w:r>
              <w:rPr>
                <w:rFonts w:eastAsia="Tahoma" w:cs="Times                      NewR"/>
                <w:i/>
                <w:iCs/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  <w:r>
              <w:rPr>
                <w:rFonts w:eastAsia="Tahoma" w:cs="Times                      NewR"/>
                <w:i/>
                <w:iCs/>
                <w:kern w:val="0"/>
                <w:sz w:val="22"/>
                <w:szCs w:val="22"/>
                <w:lang w:val="ru-RU" w:eastAsia="ru-RU" w:bidi="ar-SA"/>
              </w:rPr>
              <w:t>Указанные в настоящем ТТ ссылки на марку (тип) продукции носят описательный, а не обязательный характер (кроме позиций № 19 и № 20 Таблицы 1.1).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rFonts w:cs="Times                      NewR"/>
                <w:i/>
                <w:i/>
                <w:iCs/>
                <w:sz w:val="22"/>
                <w:szCs w:val="22"/>
              </w:rPr>
            </w:pPr>
            <w:r>
              <w:rPr>
                <w:rFonts w:eastAsia="Tahoma" w:cs="Times                      NewR"/>
                <w:i/>
                <w:iCs/>
                <w:kern w:val="0"/>
                <w:sz w:val="22"/>
                <w:szCs w:val="22"/>
                <w:lang w:val="ru-RU" w:eastAsia="ru-RU" w:bidi="ar-SA"/>
              </w:rPr>
              <w:t>В случае, если Участником предлагается эквивалентная продукция требуемой Заказчику продукции или ее составных частей, он должен в обязательном порядке в составе своего предложения предоставить подробное техническое описание предлагаемого к поставке эквивалента, в объеме не менее установленных в настоящем ТТ требований, обозначенных как «параметры эквивалентности».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rFonts w:cs="Times                      NewR"/>
                <w:i/>
                <w:i/>
                <w:iCs/>
                <w:sz w:val="22"/>
                <w:szCs w:val="22"/>
              </w:rPr>
            </w:pPr>
            <w:r>
              <w:rPr>
                <w:rFonts w:eastAsia="Tahoma" w:cs="Times                      NewR"/>
                <w:i/>
                <w:iCs/>
                <w:kern w:val="0"/>
                <w:sz w:val="22"/>
                <w:szCs w:val="22"/>
                <w:lang w:val="ru-RU" w:eastAsia="ru-RU" w:bidi="ar-SA"/>
              </w:rPr>
              <w:t>Параметрами эквивалентности являются технические характеристики продукции, указанные в приложении № 1 к настоящим техническим требованиям.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rFonts w:cs="Times                      NewR"/>
                <w:i/>
                <w:i/>
                <w:iCs/>
                <w:sz w:val="22"/>
                <w:szCs w:val="22"/>
              </w:rPr>
            </w:pPr>
            <w:r>
              <w:rPr>
                <w:rFonts w:cs="Times                      NewR"/>
                <w:i/>
                <w:iCs/>
                <w:sz w:val="22"/>
                <w:szCs w:val="22"/>
              </w:rPr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Times                      NewR"/>
                <w:i/>
                <w:iCs/>
                <w:kern w:val="0"/>
                <w:sz w:val="22"/>
                <w:szCs w:val="22"/>
                <w:lang w:val="ru-RU" w:eastAsia="ru-RU" w:bidi="ar-SA"/>
              </w:rPr>
              <w:t>Эквивалентная продукция – это продукция, которая по техническим и функциональным характеристикам не уступает характеристикам, заявленным в документации о закупке, в том числе, по гарантийным срокам и срокам эксплуатации.</w:t>
            </w:r>
          </w:p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rFonts w:eastAsia="Tahoma" w:cs="Lohit Devanagari"/>
                <w:i/>
                <w:iCs/>
                <w:kern w:val="0"/>
                <w:sz w:val="22"/>
                <w:szCs w:val="22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8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i/>
                <w:i/>
                <w:sz w:val="22"/>
                <w:szCs w:val="22"/>
              </w:rPr>
            </w:pPr>
            <w:r>
              <w:rPr>
                <w:rFonts w:eastAsia="Tahoma" w:cs="Lohit Devanagari"/>
                <w:i/>
                <w:kern w:val="0"/>
                <w:sz w:val="22"/>
                <w:szCs w:val="22"/>
                <w:lang w:val="ru-RU" w:eastAsia="ru-RU" w:bidi="ar-SA"/>
              </w:rPr>
              <w:t>В случае предложения эквивалента предоставить каталог производителя на предлагаемую продукцию.</w:t>
            </w:r>
          </w:p>
        </w:tc>
        <w:tc>
          <w:tcPr>
            <w:tcW w:w="2016" w:type="dxa"/>
            <w:tcBorders/>
          </w:tcPr>
          <w:p>
            <w:pPr>
              <w:pStyle w:val="Normal"/>
              <w:widowControl w:val="false"/>
              <w:spacing w:before="60" w:after="6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</w:tbl>
    <w:p>
      <w:pPr>
        <w:pStyle w:val="Heading1"/>
        <w:keepLines/>
        <w:ind w:left="357" w:hanging="357"/>
        <w:rPr>
          <w:sz w:val="24"/>
          <w:szCs w:val="24"/>
        </w:rPr>
      </w:pPr>
      <w:r>
        <w:rPr>
          <w:sz w:val="24"/>
          <w:szCs w:val="24"/>
        </w:rPr>
      </w:r>
    </w:p>
    <w:tbl>
      <w:tblPr>
        <w:tblW w:w="15314" w:type="dxa"/>
        <w:jc w:val="left"/>
        <w:tblInd w:w="-5" w:type="dxa"/>
        <w:tblLayout w:type="fixed"/>
        <w:tblCellMar>
          <w:top w:w="55" w:type="dxa"/>
          <w:left w:w="108" w:type="dxa"/>
          <w:bottom w:w="55" w:type="dxa"/>
          <w:right w:w="108" w:type="dxa"/>
        </w:tblCellMar>
        <w:tblLook w:val="04a0" w:noHBand="0" w:noVBand="1" w:firstColumn="1" w:lastRow="0" w:lastColumn="0" w:firstRow="1"/>
      </w:tblPr>
      <w:tblGrid>
        <w:gridCol w:w="848"/>
        <w:gridCol w:w="3732"/>
        <w:gridCol w:w="3643"/>
        <w:gridCol w:w="1954"/>
        <w:gridCol w:w="3118"/>
        <w:gridCol w:w="2018"/>
      </w:tblGrid>
      <w:tr>
        <w:trPr/>
        <w:tc>
          <w:tcPr>
            <w:tcW w:w="1531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eading3"/>
              <w:widowControl w:val="false"/>
              <w:numPr>
                <w:ilvl w:val="0"/>
                <w:numId w:val="0"/>
              </w:numPr>
              <w:bidi w:val="0"/>
              <w:spacing w:before="120" w:after="60"/>
              <w:ind w:left="0" w:right="0" w:hanging="0"/>
              <w:jc w:val="both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bidi="ar-SA"/>
              </w:rPr>
            </w:pPr>
            <w:bookmarkStart w:id="26" w:name="__RefHeading___Toc6884_173003830_Копия_1"/>
            <w:bookmarkEnd w:id="26"/>
            <w:r>
              <w:rPr>
                <w:rFonts w:eastAsia="Calibri"/>
                <w:b/>
                <w:color w:val="auto"/>
                <w:sz w:val="24"/>
                <w:szCs w:val="24"/>
              </w:rPr>
              <w:t xml:space="preserve">Требования по предоставлению национального режима </w:t>
            </w:r>
            <w:r>
              <w:rPr>
                <w:rFonts w:eastAsia="Calibri"/>
                <w:b w:val="false"/>
                <w:bCs w:val="false"/>
                <w:color w:val="auto"/>
                <w:sz w:val="24"/>
                <w:szCs w:val="24"/>
              </w:rPr>
              <w:t>при осуществлении закупок в соответствии с Постановлением Правительства Российской Федерации от 23 декабря 2024 г. № 1875 «О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лиц»</w:t>
            </w:r>
          </w:p>
        </w:tc>
      </w:tr>
      <w:tr>
        <w:trPr/>
        <w:tc>
          <w:tcPr>
            <w:tcW w:w="848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numPr>
                <w:ilvl w:val="1"/>
                <w:numId w:val="5"/>
              </w:numPr>
              <w:spacing w:before="60" w:after="60"/>
              <w:ind w:left="-117" w:firstLine="142"/>
              <w:contextualSpacing/>
              <w:jc w:val="center"/>
              <w:rPr>
                <w:rFonts w:ascii="Times New Roman" w:hAnsi="Times New Roman" w:cs="Times New Roman"/>
                <w:lang w:val="ru-RU" w:eastAsia="ru-RU" w:bidi="ar-SA"/>
              </w:rPr>
            </w:pPr>
            <w:r>
              <w:rPr>
                <w:rFonts w:cs="Times New Roman"/>
                <w:lang w:val="ru-RU" w:eastAsia="ru-RU" w:bidi="ar-SA"/>
              </w:rPr>
            </w:r>
          </w:p>
        </w:tc>
        <w:tc>
          <w:tcPr>
            <w:tcW w:w="373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Main14"/>
              <w:widowControl w:val="false"/>
              <w:numPr>
                <w:ilvl w:val="0"/>
                <w:numId w:val="0"/>
              </w:numPr>
              <w:spacing w:lineRule="auto" w:line="240" w:before="0" w:after="0"/>
              <w:ind w:left="0" w:right="0" w:hanging="0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>По позициям таблицы 1.1.</w:t>
            </w:r>
            <w:r>
              <w:rPr>
                <w:rFonts w:eastAsia="Times New Roman" w:cs="Times New Roman"/>
                <w:b/>
                <w:bCs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 xml:space="preserve">, </w:t>
            </w: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>по которым</w:t>
            </w: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 xml:space="preserve"> установлен </w:t>
            </w:r>
            <w:r>
              <w:rPr>
                <w:rFonts w:eastAsia="Times New Roman" w:cs="Times New Roman"/>
                <w:b/>
                <w:bCs/>
                <w:i w:val="false"/>
                <w:iCs w:val="false"/>
                <w:color w:val="000000"/>
                <w:sz w:val="20"/>
                <w:szCs w:val="20"/>
                <w:shd w:fill="FFFF00" w:val="clear"/>
                <w:lang w:eastAsia="ru-RU"/>
              </w:rPr>
              <w:t>запрет</w:t>
            </w: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 xml:space="preserve"> закупок товаров (в том числе поставляемых при выполнении закупаемых работ, оказании закупаемых услуг), происходящих из иностранных государств, работ, услуг, соответственно выполняемых, оказываемых иностранными гражданами, иностранными юридическими лицами , по перечню согласно приложению N 1 ПП РФ № 1875.</w:t>
            </w:r>
          </w:p>
          <w:p>
            <w:pPr>
              <w:pStyle w:val="Main14"/>
              <w:widowControl w:val="false"/>
              <w:numPr>
                <w:ilvl w:val="0"/>
                <w:numId w:val="0"/>
              </w:numPr>
              <w:spacing w:lineRule="auto" w:line="240" w:before="0" w:after="0"/>
              <w:ind w:left="0" w:right="0" w:hanging="0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>не допускаются:</w:t>
            </w:r>
          </w:p>
          <w:p>
            <w:pPr>
              <w:pStyle w:val="Main14"/>
              <w:widowControl w:val="false"/>
              <w:numPr>
                <w:ilvl w:val="0"/>
                <w:numId w:val="0"/>
              </w:numPr>
              <w:spacing w:lineRule="auto" w:line="240" w:before="0" w:after="0"/>
              <w:ind w:left="0" w:right="0" w:hanging="0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>а) заключение договора на поставку такого товара,</w:t>
            </w:r>
          </w:p>
          <w:p>
            <w:pPr>
              <w:pStyle w:val="Main14"/>
              <w:widowControl w:val="false"/>
              <w:numPr>
                <w:ilvl w:val="0"/>
                <w:numId w:val="0"/>
              </w:numPr>
              <w:spacing w:lineRule="auto" w:line="240" w:before="0" w:after="0"/>
              <w:ind w:left="0" w:right="0" w:hanging="0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>б) при исполнении договора замена такого товара на происходящий из иностранного государства товар, в отношении которого установлен данный запрет.</w:t>
            </w:r>
          </w:p>
        </w:tc>
        <w:tc>
          <w:tcPr>
            <w:tcW w:w="364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0"/>
                <w:numId w:val="0"/>
              </w:numPr>
              <w:spacing w:lineRule="auto" w:line="240" w:before="0" w:afterAutospacing="0" w:after="0"/>
              <w:ind w:left="0" w:hanging="0"/>
              <w:jc w:val="both"/>
              <w:rPr>
                <w:highlight w:val="none"/>
                <w:shd w:fill="FFFFFF" w:val="clear"/>
              </w:rPr>
            </w:pPr>
            <w:r>
              <w:rPr>
                <w:rFonts w:eastAsia="Calibri" w:cs="Times New Roman" w:eastAsiaTheme="minorHAnsi"/>
                <w:i w:val="false"/>
                <w:iCs w:val="false"/>
                <w:color w:val="000000"/>
                <w:sz w:val="20"/>
                <w:szCs w:val="20"/>
                <w:shd w:fill="FFFFFF" w:val="clear"/>
                <w:lang w:val="ru-RU" w:eastAsia="en-US" w:bidi="ar-SA"/>
              </w:rPr>
              <w:t>Поставляемая продукция должна быть  быть включена в р</w:t>
            </w: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>еестры, а именно:</w:t>
            </w:r>
          </w:p>
          <w:p>
            <w:pPr>
              <w:pStyle w:val="NormalWeb"/>
              <w:keepNext w:val="false"/>
              <w:keepLines w:val="false"/>
              <w:widowControl w:val="false"/>
              <w:numPr>
                <w:ilvl w:val="0"/>
                <w:numId w:val="6"/>
              </w:numPr>
              <w:shd w:val="clear" w:color="auto" w:fill="FFFFFF"/>
              <w:spacing w:lineRule="auto" w:line="240" w:beforeAutospacing="0" w:before="0" w:afterAutospacing="0" w:after="0"/>
              <w:ind w:left="0" w:right="0" w:hanging="0"/>
              <w:jc w:val="both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>Реестр российской промышленной продукции, предусмотренные статьей 17</w:t>
            </w: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vertAlign w:val="superscript"/>
                <w:lang w:val="ru-RU" w:eastAsia="ru-RU" w:bidi="ar-SA"/>
              </w:rPr>
              <w:t>1</w:t>
            </w: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> Федерального закона "О промышленной политике в Российской Федерации" содержащей в том числе: информацию о совокупном количестве баллов за выполнение (освоение) на территории Российской Федерации соответствующих операций (условий) (если в отношении такого товара Постановлением Правительства Российской Федерации от 17 июля 2015 г. N 719 "О подтверждении производства российской промышленной продукции" за выполнение (освоение) на территории Российской Федерации соответствующих операций (условий) установлены требования о совокупном количестве баллов), которое составляет или превышает значение, определенное постановлением Правительства Российской Федерации от 17 июля 2015 г. N 719.                         информацию об уровне радиоэлектронной продукции (для товара, являющегося в соответствии с постановлением Правительства Российской Федерации от 17 июля 2015 г. N 719;</w:t>
            </w:r>
          </w:p>
          <w:p>
            <w:pPr>
              <w:pStyle w:val="NormalWeb"/>
              <w:keepNext w:val="false"/>
              <w:keepLines w:val="false"/>
              <w:widowControl w:val="false"/>
              <w:numPr>
                <w:ilvl w:val="0"/>
                <w:numId w:val="6"/>
              </w:numPr>
              <w:shd w:val="clear" w:color="auto" w:fill="FFFFFF"/>
              <w:spacing w:lineRule="auto" w:line="240" w:beforeAutospacing="0" w:before="0" w:afterAutospacing="0" w:after="0"/>
              <w:ind w:left="0" w:right="0" w:hanging="0"/>
              <w:jc w:val="left"/>
              <w:rPr>
                <w:highlight w:val="none"/>
                <w:shd w:fill="FFFFFF" w:val="clear"/>
              </w:rPr>
            </w:pPr>
            <w:r>
              <w:rPr>
                <w:rFonts w:eastAsia="Calibri" w:cs="Times New Roman" w:eastAsiaTheme="minorHAnsi"/>
                <w:i w:val="false"/>
                <w:iCs w:val="false"/>
                <w:color w:val="000000"/>
                <w:sz w:val="20"/>
                <w:szCs w:val="20"/>
                <w:shd w:fill="FFFFFF" w:val="clear"/>
                <w:lang w:val="ru-RU" w:eastAsia="en-US" w:bidi="ar-SA"/>
              </w:rPr>
              <w:t>реестр промышленной продукции, произведенной на территории государства - члена Евразийского экономического союза, за исключением Российской Федерации</w:t>
            </w:r>
          </w:p>
          <w:p>
            <w:pPr>
              <w:pStyle w:val="NormalWeb"/>
              <w:keepNext w:val="false"/>
              <w:keepLines w:val="false"/>
              <w:widowControl w:val="false"/>
              <w:numPr>
                <w:ilvl w:val="0"/>
                <w:numId w:val="6"/>
              </w:numPr>
              <w:shd w:val="clear" w:color="auto" w:fill="FFFFFF"/>
              <w:spacing w:lineRule="auto" w:line="240" w:beforeAutospacing="0" w:before="0" w:afterAutospacing="0" w:after="0"/>
              <w:ind w:left="0" w:right="0" w:hanging="0"/>
              <w:jc w:val="left"/>
              <w:rPr>
                <w:highlight w:val="none"/>
                <w:shd w:fill="FFFFFF" w:val="clear"/>
              </w:rPr>
            </w:pPr>
            <w:r>
              <w:rPr>
                <w:rFonts w:eastAsia="Times New Roman"/>
                <w:color w:val="000000"/>
                <w:sz w:val="20"/>
                <w:szCs w:val="20"/>
                <w:shd w:fill="FFFFFF" w:val="clear"/>
                <w:lang w:val="ru-RU" w:eastAsia="ru-RU" w:bidi="ar-SA"/>
              </w:rPr>
              <w:t>информацию об уровне радиоэлектронной продукции (для товара, являющегося в соответствии с правом Евразийского экономического союза</w:t>
            </w:r>
            <w:r>
              <w:rPr>
                <w:color w:val="000000"/>
                <w:sz w:val="20"/>
                <w:szCs w:val="20"/>
                <w:shd w:fill="FFFFFF" w:val="clear"/>
                <w:lang w:val="ru-RU" w:eastAsia="ru-RU" w:bidi="ar-SA"/>
              </w:rPr>
              <w:t>.</w:t>
            </w:r>
          </w:p>
        </w:tc>
        <w:tc>
          <w:tcPr>
            <w:tcW w:w="1954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Autospacing="0" w:after="0"/>
              <w:jc w:val="center"/>
              <w:rPr>
                <w:highlight w:val="none"/>
                <w:shd w:fill="FFFFFF" w:val="clear"/>
              </w:rPr>
            </w:pPr>
            <w:r>
              <w:rPr>
                <w:rFonts w:eastAsia="Calibri" w:eastAsiaTheme="minorHAnsi"/>
                <w:sz w:val="20"/>
                <w:szCs w:val="20"/>
                <w:shd w:fill="FFFFFF" w:val="clear"/>
                <w:lang w:val="ru-RU" w:eastAsia="en-US" w:bidi="ar-SA"/>
              </w:rPr>
              <w:t>Согласие с требованием</w:t>
            </w:r>
          </w:p>
        </w:tc>
        <w:tc>
          <w:tcPr>
            <w:tcW w:w="311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numPr>
                <w:ilvl w:val="0"/>
                <w:numId w:val="0"/>
              </w:numPr>
              <w:spacing w:before="0" w:afterAutospacing="0" w:after="0"/>
              <w:ind w:left="0" w:hanging="0"/>
              <w:jc w:val="both"/>
              <w:rPr>
                <w:highlight w:val="none"/>
                <w:shd w:fill="FFFFFF" w:val="clear"/>
              </w:rPr>
            </w:pPr>
            <w:r>
              <w:rPr>
                <w:rFonts w:cs="Times New Roman"/>
                <w:b w:val="false"/>
                <w:bCs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В составе заявки предоставить Коммерческое предложение по форме, установленной документацией о закупке, с указанием в отношении поставляемой продукции информации о номере реестровой записи из реестра российской промышленной продукции или номере реестровой записи из евразийского экономического союза в соответствии с требованиями Постановления Правительства Российской Федерации от 23 декабря 2024 г. N 1875 “О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лиц” (далее - Постановление № 1875) или гарантийное письмо (в соответствие с разъяснением Министерства Финансов РФ от 31.01.2025 №24-01-06/8697) о представлении поставщиком информации и документов, подтверждающих страну происхождения товара в соответствии с требованиями Постановления № 1875 до момента поставки товара заказчику (указанные требования должны быть отражены в гарантийном письме)</w:t>
            </w:r>
          </w:p>
        </w:tc>
        <w:tc>
          <w:tcPr>
            <w:tcW w:w="20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/>
            </w:pPr>
            <w:r>
              <w:rPr/>
            </w:r>
          </w:p>
        </w:tc>
      </w:tr>
      <w:tr>
        <w:trPr/>
        <w:tc>
          <w:tcPr>
            <w:tcW w:w="848" w:type="dxa"/>
            <w:vMerge w:val="continue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0"/>
              </w:numPr>
              <w:spacing w:before="60" w:after="60"/>
              <w:ind w:left="-117" w:hanging="0"/>
              <w:contextualSpacing/>
              <w:jc w:val="center"/>
              <w:rPr>
                <w:rFonts w:ascii="Times New Roman" w:hAnsi="Times New Roman" w:cs="Times New Roman"/>
                <w:lang w:val="ru-RU" w:eastAsia="ru-RU" w:bidi="ar-SA"/>
              </w:rPr>
            </w:pPr>
            <w:r>
              <w:rPr>
                <w:rFonts w:cs="Times New Roman"/>
                <w:lang w:val="ru-RU" w:eastAsia="ru-RU" w:bidi="ar-SA"/>
              </w:rPr>
            </w:r>
          </w:p>
        </w:tc>
        <w:tc>
          <w:tcPr>
            <w:tcW w:w="373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Main14"/>
              <w:widowControl w:val="false"/>
              <w:spacing w:lineRule="auto" w:line="240" w:before="0" w:after="0"/>
              <w:ind w:left="0" w:right="0" w:hanging="0"/>
              <w:rPr/>
            </w:pP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 xml:space="preserve">По позициям таблицы 1.1., по которым при осуществлении закупки товара, если Правительством РФ </w:t>
            </w:r>
            <w:r>
              <w:rPr>
                <w:rFonts w:eastAsia="Times New Roman" w:cs="Times New Roman"/>
                <w:b/>
                <w:bCs/>
                <w:i w:val="false"/>
                <w:iCs w:val="false"/>
                <w:color w:val="000000"/>
                <w:sz w:val="20"/>
                <w:szCs w:val="20"/>
                <w:shd w:fill="FFFF00" w:val="clear"/>
                <w:lang w:eastAsia="ru-RU"/>
              </w:rPr>
              <w:t xml:space="preserve">установлено </w:t>
            </w:r>
            <w:hyperlink r:id="rId5" w:tgtFrame="https://login.consultant.ru/link/?req=doc&amp;base=LAW&amp;n=494318&amp;dst=100007">
              <w:r>
                <w:rPr>
                  <w:rFonts w:eastAsia="Times New Roman" w:cs="Times New Roman"/>
                  <w:b/>
                  <w:bCs/>
                  <w:i w:val="false"/>
                  <w:iCs w:val="false"/>
                  <w:color w:val="000000"/>
                  <w:sz w:val="20"/>
                  <w:szCs w:val="20"/>
                  <w:shd w:fill="FFFF00" w:val="clear"/>
                  <w:lang w:eastAsia="ru-RU"/>
                </w:rPr>
                <w:t>ограничение</w:t>
              </w:r>
            </w:hyperlink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00" w:val="clear"/>
                <w:lang w:eastAsia="ru-RU"/>
              </w:rPr>
              <w:t xml:space="preserve"> </w:t>
            </w: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 xml:space="preserve">закупок товаров, происходящих из иностранных государств (по перечню </w:t>
            </w: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eastAsia="ru-RU"/>
              </w:rPr>
              <w:t>согласно приложению N 2</w:t>
            </w: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/>
              </w:rPr>
              <w:t xml:space="preserve"> ПП РФ № 1875)</w:t>
            </w: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>,</w:t>
            </w:r>
          </w:p>
          <w:p>
            <w:pPr>
              <w:pStyle w:val="Main14"/>
              <w:widowControl w:val="false"/>
              <w:spacing w:lineRule="auto" w:line="240" w:before="0" w:afterAutospacing="0" w:after="0"/>
              <w:ind w:left="0" w:right="0" w:hanging="0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 xml:space="preserve"> </w:t>
            </w: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>не допускаются:</w:t>
            </w:r>
          </w:p>
          <w:p>
            <w:pPr>
              <w:pStyle w:val="Main14"/>
              <w:widowControl w:val="false"/>
              <w:spacing w:lineRule="auto" w:line="240" w:before="0" w:afterAutospacing="0" w:after="0"/>
              <w:ind w:left="0" w:right="0" w:hanging="0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>а) заключение договора на поставку товара, происходящего из иностранного государства, если поданы заявка на участие в закупке, окончательное предложение, признанные по результатам их рассмотрения соответствующими требованиям положения о закупке, извещения об осуществлении конкурентной закупки (в случае проведения конкурентной закупки), документации о конкурентной закупке (в случае проведения конкурентной закупки) и содержащие предложения о поставке товара российского происхождения,</w:t>
            </w:r>
          </w:p>
          <w:p>
            <w:pPr>
              <w:pStyle w:val="Main14"/>
              <w:widowControl w:val="false"/>
              <w:spacing w:lineRule="auto" w:line="240" w:before="0" w:afterAutospacing="0" w:after="0"/>
              <w:ind w:left="0" w:right="0" w:hanging="0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>б) при исполнении договора замена товара на происходящий из иностранного государства товар, в отношении которого установлено данное ограничение, если договор предусматривает поставку товара российского происхождения.</w:t>
            </w:r>
          </w:p>
        </w:tc>
        <w:tc>
          <w:tcPr>
            <w:tcW w:w="364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0"/>
                <w:numId w:val="0"/>
              </w:numPr>
              <w:spacing w:lineRule="auto" w:line="240" w:before="0" w:afterAutospacing="0" w:after="0"/>
              <w:ind w:left="0" w:hanging="0"/>
              <w:jc w:val="both"/>
              <w:rPr>
                <w:highlight w:val="none"/>
                <w:shd w:fill="FFFFFF" w:val="clear"/>
              </w:rPr>
            </w:pPr>
            <w:r>
              <w:rPr>
                <w:rFonts w:eastAsia="Calibri" w:cs="Times New Roman" w:eastAsiaTheme="minorHAnsi"/>
                <w:i w:val="false"/>
                <w:iCs w:val="false"/>
                <w:color w:val="000000"/>
                <w:sz w:val="20"/>
                <w:szCs w:val="20"/>
                <w:shd w:fill="FFFFFF" w:val="clear"/>
                <w:lang w:val="ru-RU" w:eastAsia="en-US" w:bidi="ar-SA"/>
              </w:rPr>
              <w:t>Поставляемая продукция должна быть  быть включена в р</w:t>
            </w: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>еестры, а именно:</w:t>
            </w:r>
          </w:p>
          <w:p>
            <w:pPr>
              <w:pStyle w:val="NormalWeb"/>
              <w:keepNext w:val="false"/>
              <w:keepLines w:val="false"/>
              <w:widowControl w:val="false"/>
              <w:numPr>
                <w:ilvl w:val="0"/>
                <w:numId w:val="7"/>
              </w:numPr>
              <w:shd w:val="clear" w:color="auto" w:fill="FFFFFF"/>
              <w:spacing w:lineRule="auto" w:line="240" w:beforeAutospacing="0" w:before="0" w:afterAutospacing="0" w:after="0"/>
              <w:ind w:left="0" w:right="0" w:hanging="0"/>
              <w:jc w:val="both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>Реестр российской промышленной продукции, предусмотренные статьей 17</w:t>
            </w: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vertAlign w:val="superscript"/>
                <w:lang w:val="ru-RU" w:eastAsia="ru-RU" w:bidi="ar-SA"/>
              </w:rPr>
              <w:t>1</w:t>
            </w: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> Федерального закона "О промышленной политике в Российской Федерации" содержащей в том числе: информацию о совокупном количестве баллов за выполнение (освоение) на территории Российской Федерации соответствующих операций (условий) (если в отношении такого товара Постановлением Правительства Российской Федерации от 17 июля 2015 г. N 719 "О подтверждении производства российской промышленной продукции" за выполнение (освоение) на территории Российской Федерации соответствующих операций (условий) установлены требования о совокупном количестве баллов), которое составляет или превышает значение, определенное постановлением Правительства Российской Федерации от 17 июля 2015 г. N 719.</w:t>
            </w:r>
          </w:p>
          <w:p>
            <w:pPr>
              <w:pStyle w:val="NormalWeb"/>
              <w:widowControl w:val="false"/>
              <w:numPr>
                <w:ilvl w:val="0"/>
                <w:numId w:val="7"/>
              </w:numPr>
              <w:shd w:val="clear" w:color="auto" w:fill="FFFFFF"/>
              <w:spacing w:lineRule="auto" w:line="240" w:beforeAutospacing="0" w:before="0" w:afterAutospacing="0" w:after="0"/>
              <w:ind w:left="0" w:right="0" w:hanging="0"/>
              <w:jc w:val="both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>информацию об уровне радиоэлектронной продукции (для товара, являющегося в соответствии с постановлением Правительства Российской Федерации от 17 июля 2015 г. N 719;</w:t>
            </w:r>
          </w:p>
          <w:p>
            <w:pPr>
              <w:pStyle w:val="NormalWeb"/>
              <w:keepNext w:val="false"/>
              <w:keepLines w:val="false"/>
              <w:widowControl w:val="false"/>
              <w:numPr>
                <w:ilvl w:val="0"/>
                <w:numId w:val="7"/>
              </w:numPr>
              <w:shd w:val="clear" w:color="auto" w:fill="FFFFFF"/>
              <w:spacing w:lineRule="auto" w:line="240" w:beforeAutospacing="0" w:before="0" w:afterAutospacing="0" w:after="0"/>
              <w:ind w:left="0" w:right="0" w:hanging="0"/>
              <w:jc w:val="left"/>
              <w:rPr>
                <w:highlight w:val="none"/>
                <w:shd w:fill="FFFFFF" w:val="clear"/>
              </w:rPr>
            </w:pPr>
            <w:r>
              <w:rPr>
                <w:rFonts w:eastAsia="Calibri" w:cs="Times New Roman" w:eastAsiaTheme="minorHAnsi"/>
                <w:i w:val="false"/>
                <w:iCs w:val="false"/>
                <w:color w:val="000000"/>
                <w:sz w:val="20"/>
                <w:szCs w:val="20"/>
                <w:shd w:fill="FFFFFF" w:val="clear"/>
                <w:lang w:val="ru-RU" w:eastAsia="en-US" w:bidi="ar-SA"/>
              </w:rPr>
              <w:t>реестр промышленной продукции, произведенной на территории государства - члена Евразийского экономического союза, за исключением Российской Федерации</w:t>
            </w:r>
          </w:p>
          <w:p>
            <w:pPr>
              <w:pStyle w:val="NormalWeb"/>
              <w:keepNext w:val="false"/>
              <w:keepLines w:val="false"/>
              <w:widowControl w:val="false"/>
              <w:numPr>
                <w:ilvl w:val="0"/>
                <w:numId w:val="7"/>
              </w:numPr>
              <w:shd w:val="clear" w:color="auto" w:fill="FFFFFF"/>
              <w:spacing w:lineRule="auto" w:line="240" w:beforeAutospacing="0" w:before="0" w:afterAutospacing="0" w:after="0"/>
              <w:ind w:left="0" w:right="0" w:hanging="0"/>
              <w:jc w:val="left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>информацию об уровне радиоэлектронной продукции (для товара, являющегося в соответствии с правом Евразийского экономического союза</w:t>
            </w:r>
            <w:r>
              <w:rPr>
                <w:rFonts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>.</w:t>
            </w:r>
          </w:p>
          <w:p>
            <w:pPr>
              <w:pStyle w:val="NormalWeb"/>
              <w:widowControl w:val="false"/>
              <w:numPr>
                <w:ilvl w:val="0"/>
                <w:numId w:val="0"/>
              </w:numPr>
              <w:shd w:val="clear" w:color="auto" w:fill="FFFFFF"/>
              <w:spacing w:lineRule="auto" w:line="240" w:beforeAutospacing="0" w:before="0" w:afterAutospacing="0" w:after="0"/>
              <w:ind w:left="0" w:right="0" w:hanging="0"/>
              <w:jc w:val="left"/>
              <w:rPr>
                <w:rFonts w:ascii="Times New Roman" w:hAnsi="Times New Roman" w:cs="Times New Roman"/>
                <w:i w:val="false"/>
                <w:i w:val="false"/>
                <w:iCs w:val="false"/>
                <w:caps w:val="false"/>
                <w:smallCaps w:val="false"/>
                <w:color w:val="auto"/>
                <w:spacing w:val="0"/>
                <w:sz w:val="20"/>
                <w:szCs w:val="20"/>
                <w:highlight w:val="none"/>
                <w:shd w:fill="FFFFFF" w:val="clear"/>
              </w:rPr>
            </w:pPr>
            <w:r>
              <w:rPr>
                <w:rFonts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</w:rPr>
            </w:r>
          </w:p>
          <w:p>
            <w:pPr>
              <w:pStyle w:val="NormalWeb"/>
              <w:widowControl w:val="false"/>
              <w:numPr>
                <w:ilvl w:val="0"/>
                <w:numId w:val="0"/>
              </w:numPr>
              <w:shd w:val="clear" w:color="auto" w:fill="FFFFFF"/>
              <w:spacing w:lineRule="auto" w:line="240" w:beforeAutospacing="0" w:before="0" w:afterAutospacing="0" w:after="0"/>
              <w:ind w:left="0" w:right="0" w:hanging="0"/>
              <w:jc w:val="left"/>
              <w:rPr>
                <w:highlight w:val="none"/>
                <w:shd w:fill="FFFFFF" w:val="clear"/>
              </w:rPr>
            </w:pPr>
            <w:r>
              <w:rPr>
                <w:shd w:fill="FFFFFF" w:val="clear"/>
              </w:rPr>
            </w:r>
          </w:p>
        </w:tc>
        <w:tc>
          <w:tcPr>
            <w:tcW w:w="1954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Autospacing="0" w:after="0"/>
              <w:jc w:val="center"/>
              <w:rPr>
                <w:highlight w:val="none"/>
                <w:shd w:fill="FFFFFF" w:val="clear"/>
              </w:rPr>
            </w:pPr>
            <w:r>
              <w:rPr>
                <w:rFonts w:eastAsia="Calibri" w:cs="Times New Roman" w:eastAsiaTheme="minorHAnsi"/>
                <w:i w:val="false"/>
                <w:iCs w:val="false"/>
                <w:color w:val="000000"/>
                <w:sz w:val="20"/>
                <w:szCs w:val="20"/>
                <w:shd w:fill="FFFFFF" w:val="clear"/>
                <w:lang w:val="ru-RU" w:eastAsia="en-US" w:bidi="ar-SA"/>
              </w:rPr>
              <w:t>Согласие с требованием</w:t>
            </w:r>
          </w:p>
        </w:tc>
        <w:tc>
          <w:tcPr>
            <w:tcW w:w="31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numPr>
                <w:ilvl w:val="0"/>
                <w:numId w:val="0"/>
              </w:numPr>
              <w:spacing w:before="0" w:afterAutospacing="0" w:after="0"/>
              <w:ind w:left="0" w:hanging="0"/>
              <w:jc w:val="both"/>
              <w:rPr>
                <w:highlight w:val="none"/>
                <w:shd w:fill="FFFFFF" w:val="clear"/>
              </w:rPr>
            </w:pPr>
            <w:r>
              <w:rPr>
                <w:shd w:fill="FFFFFF" w:val="clear"/>
              </w:rPr>
            </w:r>
          </w:p>
        </w:tc>
        <w:tc>
          <w:tcPr>
            <w:tcW w:w="2018" w:type="dxa"/>
            <w:tcBorders/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rPr/>
            </w:pPr>
            <w:r>
              <w:rPr/>
            </w:r>
          </w:p>
        </w:tc>
      </w:tr>
      <w:tr>
        <w:trPr/>
        <w:tc>
          <w:tcPr>
            <w:tcW w:w="848" w:type="dxa"/>
            <w:vMerge w:val="continue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0"/>
              </w:numPr>
              <w:spacing w:before="60" w:after="60"/>
              <w:ind w:left="-117" w:hanging="0"/>
              <w:contextualSpacing/>
              <w:jc w:val="center"/>
              <w:rPr>
                <w:rFonts w:ascii="Times New Roman" w:hAnsi="Times New Roman" w:cs="Times New Roman"/>
                <w:lang w:val="ru-RU" w:eastAsia="ru-RU" w:bidi="ar-SA"/>
              </w:rPr>
            </w:pPr>
            <w:r>
              <w:rPr>
                <w:rFonts w:cs="Times New Roman"/>
                <w:lang w:val="ru-RU" w:eastAsia="ru-RU" w:bidi="ar-SA"/>
              </w:rPr>
            </w:r>
          </w:p>
        </w:tc>
        <w:tc>
          <w:tcPr>
            <w:tcW w:w="373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Main14"/>
              <w:widowControl w:val="false"/>
              <w:spacing w:lineRule="auto" w:line="240" w:before="0" w:after="0"/>
              <w:ind w:left="0" w:right="0" w:hanging="0"/>
              <w:rPr/>
            </w:pP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shd w:fill="FFFFFF" w:val="clear"/>
                <w:lang w:eastAsia="ru-RU"/>
              </w:rPr>
              <w:t>По позициям таблицы 1.1., по которым п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fill="FFFFFF" w:val="clear"/>
                <w:lang w:eastAsia="ru-RU"/>
              </w:rPr>
              <w:t>ри осуществлении закупки товара,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fill="FFFFFF" w:val="clear"/>
              </w:rPr>
              <w:t xml:space="preserve"> 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fill="FFFFFF" w:val="clear"/>
                <w:lang w:eastAsia="ru-RU"/>
              </w:rPr>
              <w:t xml:space="preserve">если Правительством РФ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shd w:fill="FFFF00" w:val="clear"/>
                <w:lang w:eastAsia="ru-RU"/>
              </w:rPr>
              <w:t xml:space="preserve">установлено </w:t>
            </w:r>
            <w:hyperlink r:id="rId6" w:tgtFrame="https://login.consultant.ru/link/?req=doc&amp;base=LAW&amp;n=494318&amp;dst=100008">
              <w:r>
                <w:rPr>
                  <w:rFonts w:eastAsia="Times New Roman" w:cs="Times New Roman"/>
                  <w:b/>
                  <w:bCs/>
                  <w:color w:val="000000"/>
                  <w:sz w:val="20"/>
                  <w:szCs w:val="20"/>
                  <w:shd w:fill="FFFF00" w:val="clear"/>
                  <w:lang w:eastAsia="ru-RU"/>
                </w:rPr>
                <w:t>преимущество</w:t>
              </w:r>
            </w:hyperlink>
            <w:r>
              <w:rPr>
                <w:rFonts w:eastAsia="Times New Roman" w:cs="Times New Roman"/>
                <w:color w:val="000000"/>
                <w:sz w:val="20"/>
                <w:szCs w:val="20"/>
                <w:shd w:fill="FFFF00" w:val="clear"/>
                <w:lang w:eastAsia="ru-RU"/>
              </w:rPr>
              <w:t xml:space="preserve"> 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fill="FFFFFF" w:val="clear"/>
                <w:lang w:eastAsia="ru-RU"/>
              </w:rPr>
              <w:t>в отношении товаров российского происхождения:</w:t>
            </w:r>
          </w:p>
          <w:p>
            <w:pPr>
              <w:pStyle w:val="Main14"/>
              <w:widowControl w:val="false"/>
              <w:spacing w:lineRule="auto" w:line="240" w:before="0" w:after="0"/>
              <w:ind w:left="0" w:right="0" w:hanging="0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shd w:fill="FFFFFF" w:val="clear"/>
                <w:lang w:eastAsia="ru-RU"/>
              </w:rPr>
              <w:t>а) при рассмотрении, оценке, сопоставлении заявок на участие в закупке, окончательных предложений осуществляется снижение на 15 % (пятнадцать процентов) ценового предложения, поданного участником закупки, предлагающим к поставке товар только российского происхождения, либо увеличение на 15 % (пятнадцать процентов) ценового предложения этого участника закупки в случае подачи им предложения о размере платы, подлежащей внесению за заключение договора,</w:t>
            </w:r>
          </w:p>
          <w:p>
            <w:pPr>
              <w:pStyle w:val="Main14"/>
              <w:widowControl w:val="false"/>
              <w:spacing w:lineRule="auto" w:line="240" w:before="0" w:after="0"/>
              <w:ind w:left="0" w:right="0" w:hanging="0"/>
              <w:rPr/>
            </w:pPr>
            <w:r>
              <w:rPr>
                <w:rFonts w:eastAsia="Times New Roman" w:cs="Times New Roman"/>
                <w:color w:val="000000"/>
                <w:sz w:val="20"/>
                <w:szCs w:val="20"/>
                <w:shd w:fill="FFFFFF" w:val="clear"/>
                <w:lang w:eastAsia="ru-RU"/>
              </w:rPr>
              <w:t xml:space="preserve">б) в случае заключения договора с участником закупки, указанным в </w:t>
            </w:r>
            <w:hyperlink w:anchor="Par17" w:tgtFrame="#Par17">
              <w:r>
                <w:rPr>
                  <w:rFonts w:eastAsia="Times New Roman" w:cs="Times New Roman"/>
                  <w:color w:val="000000"/>
                  <w:sz w:val="20"/>
                  <w:szCs w:val="20"/>
                  <w:shd w:fill="FFFFFF" w:val="clear"/>
                  <w:lang w:eastAsia="ru-RU"/>
                </w:rPr>
                <w:t>подпункте «а</w:t>
              </w:r>
            </w:hyperlink>
            <w:r>
              <w:rPr>
                <w:rFonts w:eastAsia="Times New Roman" w:cs="Times New Roman"/>
                <w:color w:val="000000"/>
                <w:sz w:val="20"/>
                <w:szCs w:val="20"/>
                <w:shd w:fill="FFFFFF" w:val="clear"/>
                <w:lang w:eastAsia="ru-RU"/>
              </w:rPr>
              <w:t xml:space="preserve">» настоящего пункта, договор заключается без учета снижения либо увеличения ценового предложения, осуществленных в соответствии с </w:t>
            </w:r>
            <w:hyperlink w:anchor="Par17" w:tgtFrame="#Par17">
              <w:r>
                <w:rPr>
                  <w:rFonts w:eastAsia="Times New Roman" w:cs="Times New Roman"/>
                  <w:color w:val="000000"/>
                  <w:sz w:val="20"/>
                  <w:szCs w:val="20"/>
                  <w:shd w:fill="FFFFFF" w:val="clear"/>
                  <w:lang w:eastAsia="ru-RU"/>
                </w:rPr>
                <w:t>подпунктом «а»</w:t>
              </w:r>
            </w:hyperlink>
            <w:r>
              <w:rPr>
                <w:rFonts w:eastAsia="Times New Roman" w:cs="Times New Roman"/>
                <w:color w:val="000000"/>
                <w:sz w:val="20"/>
                <w:szCs w:val="20"/>
                <w:shd w:fill="FFFFFF" w:val="clear"/>
                <w:lang w:eastAsia="ru-RU"/>
              </w:rPr>
              <w:t xml:space="preserve"> настоящего пункта,</w:t>
            </w:r>
          </w:p>
          <w:p>
            <w:pPr>
              <w:pStyle w:val="Main14"/>
              <w:widowControl w:val="false"/>
              <w:spacing w:lineRule="auto" w:line="240" w:before="0" w:after="0"/>
              <w:ind w:left="0" w:right="0" w:hanging="0"/>
              <w:rPr>
                <w:highlight w:val="none"/>
                <w:shd w:fill="FFFFFF" w:val="clear"/>
              </w:rPr>
            </w:pPr>
            <w:r>
              <w:rPr>
                <w:rFonts w:eastAsia="Times New Roman" w:cs="Times New Roman"/>
                <w:i w:val="false"/>
                <w:iCs w:val="false"/>
                <w:color w:val="000000"/>
                <w:sz w:val="20"/>
                <w:szCs w:val="20"/>
                <w:u w:val="none"/>
                <w:shd w:fill="FFFFFF" w:val="clear"/>
                <w:lang w:eastAsia="ru-RU"/>
              </w:rPr>
              <w:t>в) при исполнении договора допускается замена товара исключительно на товар российского происхождения, если договор предусматривает поставку товара российского происхождения.</w:t>
            </w:r>
          </w:p>
        </w:tc>
        <w:tc>
          <w:tcPr>
            <w:tcW w:w="364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0"/>
                <w:numId w:val="0"/>
              </w:numPr>
              <w:spacing w:lineRule="auto" w:line="240" w:before="0" w:afterAutospacing="0" w:after="0"/>
              <w:ind w:left="0" w:hanging="0"/>
              <w:jc w:val="both"/>
              <w:rPr>
                <w:highlight w:val="none"/>
                <w:shd w:fill="FFFFFF" w:val="clear"/>
              </w:rPr>
            </w:pPr>
            <w:r>
              <w:rPr>
                <w:rFonts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>Указание в заявке на участие в закупке наименования страны происхождения товара в соответствии с Общероссийским классификатором стран мира (ОКСМ)</w:t>
            </w:r>
          </w:p>
        </w:tc>
        <w:tc>
          <w:tcPr>
            <w:tcW w:w="1954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Autospacing="0" w:after="0"/>
              <w:jc w:val="center"/>
              <w:rPr>
                <w:highlight w:val="none"/>
                <w:shd w:fill="FFFFFF" w:val="clear"/>
              </w:rPr>
            </w:pPr>
            <w:r>
              <w:rPr>
                <w:rFonts w:eastAsia="Calibri" w:cs="Times New Roman" w:eastAsiaTheme="minorHAnsi"/>
                <w:i w:val="false"/>
                <w:iCs w:val="false"/>
                <w:color w:val="000000"/>
                <w:sz w:val="20"/>
                <w:szCs w:val="20"/>
                <w:shd w:fill="FFFFFF" w:val="clear"/>
                <w:lang w:val="ru-RU" w:eastAsia="en-US" w:bidi="ar-SA"/>
              </w:rPr>
              <w:t>Согласие с требованием</w:t>
            </w:r>
          </w:p>
        </w:tc>
        <w:tc>
          <w:tcPr>
            <w:tcW w:w="31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numPr>
                <w:ilvl w:val="0"/>
                <w:numId w:val="0"/>
              </w:numPr>
              <w:spacing w:before="0" w:afterAutospacing="0" w:after="0"/>
              <w:ind w:left="0" w:hanging="0"/>
              <w:jc w:val="both"/>
              <w:rPr>
                <w:highlight w:val="none"/>
                <w:shd w:fill="FFFFFF" w:val="clear"/>
              </w:rPr>
            </w:pPr>
            <w:r>
              <w:rPr>
                <w:rFonts w:eastAsia="Calibri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 xml:space="preserve">В составе заявки предоставить Коммерческое предложение по форме, установленной документацией о закупке, с указанием в отношении поставляемой продукции информации о номере реестровой записи из реестра российской промышленной продукции или номере реестровой записи из евразийского экономического союза в соответствии с требованиями Постановления Правительства Российской Федерации от 23 декабря 2024 г. N 1875 “О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лиц” (далее - Постановление № 1875) </w:t>
            </w:r>
            <w:r>
              <w:rPr>
                <w:rFonts w:eastAsia="Calibri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00" w:val="clear"/>
                <w:lang w:val="ru-RU" w:eastAsia="ru-RU" w:bidi="ar-SA"/>
              </w:rPr>
              <w:t xml:space="preserve">или информацию </w:t>
            </w:r>
            <w:r>
              <w:rPr>
                <w:rFonts w:eastAsia="Calibri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sz w:val="20"/>
                <w:szCs w:val="20"/>
                <w:shd w:fill="FFFFFF" w:val="clear"/>
                <w:lang w:val="ru-RU" w:eastAsia="ru-RU" w:bidi="ar-SA"/>
              </w:rPr>
              <w:t>(в соответствие с разъяснением Министерства Финансов РФ от 31.01.2025 №24-01-06/8697) о представлении поставщиком документов, подтверждающих страну происхождения товара в соответствии с требованиями Постановления № 1875 до момента поставки товара заказчику.</w:t>
            </w:r>
          </w:p>
          <w:p>
            <w:pPr>
              <w:pStyle w:val="Normal"/>
              <w:widowControl w:val="false"/>
              <w:numPr>
                <w:ilvl w:val="0"/>
                <w:numId w:val="0"/>
              </w:numPr>
              <w:spacing w:before="0" w:afterAutospacing="0" w:after="0"/>
              <w:ind w:left="0" w:hanging="0"/>
              <w:jc w:val="both"/>
              <w:rPr>
                <w:highlight w:val="none"/>
                <w:shd w:fill="FFFFFF" w:val="clear"/>
              </w:rPr>
            </w:pPr>
            <w:r>
              <w:rPr>
                <w:rFonts w:eastAsia="Calibri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kern w:val="0"/>
                <w:sz w:val="20"/>
                <w:szCs w:val="20"/>
                <w:shd w:fill="auto" w:val="clear"/>
                <w:lang w:val="ru-RU" w:eastAsia="ru-RU" w:bidi="ar-SA"/>
              </w:rPr>
              <w:t>Участник должен предоставить в составе заявки Техническое предложение по форме, установленной документацией о закупке, с указанием в отношении поставляемой продукции информации: страны происхождения товара</w:t>
            </w:r>
          </w:p>
          <w:p>
            <w:pPr>
              <w:pStyle w:val="Normal"/>
              <w:widowControl w:val="false"/>
              <w:numPr>
                <w:ilvl w:val="0"/>
                <w:numId w:val="0"/>
              </w:numPr>
              <w:spacing w:before="0" w:afterAutospacing="0" w:after="0"/>
              <w:ind w:left="0" w:hanging="0"/>
              <w:jc w:val="both"/>
              <w:rPr>
                <w:highlight w:val="none"/>
                <w:shd w:fill="FFFFFF" w:val="clear"/>
              </w:rPr>
            </w:pPr>
            <w:r>
              <w:rPr>
                <w:rFonts w:eastAsia="Calibri" w:cs="Times New Roman"/>
                <w:i w:val="false"/>
                <w:iCs w:val="false"/>
                <w:caps w:val="false"/>
                <w:smallCaps w:val="false"/>
                <w:color w:val="000000"/>
                <w:spacing w:val="0"/>
                <w:kern w:val="0"/>
                <w:sz w:val="20"/>
                <w:szCs w:val="20"/>
                <w:shd w:fill="auto" w:val="clear"/>
                <w:lang w:val="ru-RU" w:eastAsia="ru-RU" w:bidi="ar-SA"/>
              </w:rPr>
              <w:t>-Участник должен предоставить в составе заявки Коммерческое предложение по форме, установленной документацией о закупке, с указанием в отношении поставляемой продукции информации: страны происхождения товара</w:t>
            </w:r>
          </w:p>
        </w:tc>
        <w:tc>
          <w:tcPr>
            <w:tcW w:w="2018" w:type="dxa"/>
            <w:tcBorders/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rPr/>
            </w:pPr>
            <w:r>
              <w:rPr/>
            </w:r>
          </w:p>
        </w:tc>
      </w:tr>
    </w:tbl>
    <w:p>
      <w:pPr>
        <w:pStyle w:val="Normal"/>
        <w:ind w:hanging="0"/>
        <w:rPr/>
      </w:pPr>
      <w:r>
        <w:rPr/>
      </w:r>
    </w:p>
    <w:p>
      <w:pPr>
        <w:pStyle w:val="Normal"/>
        <w:widowControl w:val="false"/>
        <w:tabs>
          <w:tab w:val="clear" w:pos="708"/>
          <w:tab w:val="left" w:pos="426" w:leader="none"/>
        </w:tabs>
        <w:spacing w:before="60" w:after="0"/>
        <w:jc w:val="both"/>
        <w:rPr>
          <w:rFonts w:eastAsia="Calibri"/>
          <w:b/>
          <w:bCs/>
          <w:color w:val="FF0000"/>
          <w:sz w:val="22"/>
          <w:szCs w:val="22"/>
        </w:rPr>
      </w:pPr>
      <w:r>
        <w:rPr>
          <w:rFonts w:eastAsia="Calibri"/>
          <w:b/>
          <w:bCs/>
          <w:color w:val="FF0000"/>
          <w:sz w:val="22"/>
          <w:szCs w:val="22"/>
        </w:rPr>
      </w:r>
    </w:p>
    <w:p>
      <w:pPr>
        <w:pStyle w:val="Normal"/>
        <w:jc w:val="righ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jc w:val="right"/>
        <w:rPr>
          <w:bCs/>
          <w:i/>
          <w:i/>
          <w:sz w:val="22"/>
          <w:szCs w:val="22"/>
          <w:highlight w:val="none"/>
        </w:rPr>
      </w:pPr>
      <w:r>
        <w:rPr>
          <w:bCs/>
          <w:i/>
          <w:sz w:val="22"/>
          <w:szCs w:val="22"/>
        </w:rPr>
      </w:r>
    </w:p>
    <w:p>
      <w:pPr>
        <w:pStyle w:val="Normal"/>
        <w:jc w:val="right"/>
        <w:rPr>
          <w:bCs/>
          <w:i/>
          <w:i/>
          <w:sz w:val="22"/>
          <w:szCs w:val="22"/>
          <w:highlight w:val="none"/>
        </w:rPr>
      </w:pPr>
      <w:r>
        <w:rPr>
          <w:bCs/>
          <w:i/>
          <w:sz w:val="22"/>
          <w:szCs w:val="22"/>
        </w:rPr>
      </w:r>
    </w:p>
    <w:p>
      <w:pPr>
        <w:pStyle w:val="Normal"/>
        <w:jc w:val="right"/>
        <w:rPr>
          <w:bCs/>
          <w:i/>
          <w:i/>
          <w:sz w:val="22"/>
          <w:szCs w:val="22"/>
          <w:highlight w:val="none"/>
        </w:rPr>
      </w:pPr>
      <w:r>
        <w:rPr>
          <w:bCs/>
          <w:i/>
          <w:sz w:val="22"/>
          <w:szCs w:val="22"/>
        </w:rPr>
      </w:r>
    </w:p>
    <w:p>
      <w:pPr>
        <w:pStyle w:val="Normal"/>
        <w:jc w:val="right"/>
        <w:rPr>
          <w:bCs/>
          <w:i/>
          <w:i/>
          <w:sz w:val="22"/>
          <w:szCs w:val="22"/>
          <w:highlight w:val="none"/>
        </w:rPr>
      </w:pPr>
      <w:r>
        <w:rPr>
          <w:bCs/>
          <w:i/>
          <w:sz w:val="22"/>
          <w:szCs w:val="22"/>
        </w:rPr>
      </w:r>
    </w:p>
    <w:p>
      <w:pPr>
        <w:pStyle w:val="Normal"/>
        <w:jc w:val="right"/>
        <w:rPr>
          <w:bCs/>
          <w:i/>
          <w:i/>
          <w:sz w:val="22"/>
          <w:szCs w:val="22"/>
          <w:highlight w:val="none"/>
        </w:rPr>
      </w:pPr>
      <w:r>
        <w:rPr>
          <w:bCs/>
          <w:i/>
          <w:sz w:val="22"/>
          <w:szCs w:val="22"/>
        </w:rPr>
      </w:r>
    </w:p>
    <w:p>
      <w:pPr>
        <w:pStyle w:val="Normal"/>
        <w:jc w:val="right"/>
        <w:rPr>
          <w:bCs/>
          <w:i/>
          <w:i/>
          <w:sz w:val="22"/>
          <w:szCs w:val="22"/>
          <w:highlight w:val="none"/>
        </w:rPr>
      </w:pPr>
      <w:r>
        <w:rPr>
          <w:bCs/>
          <w:i/>
          <w:sz w:val="22"/>
          <w:szCs w:val="22"/>
        </w:rPr>
      </w:r>
    </w:p>
    <w:p>
      <w:pPr>
        <w:pStyle w:val="Normal"/>
        <w:jc w:val="right"/>
        <w:rPr>
          <w:bCs/>
          <w:i/>
          <w:i/>
          <w:sz w:val="22"/>
          <w:szCs w:val="22"/>
          <w:highlight w:val="none"/>
        </w:rPr>
      </w:pPr>
      <w:r>
        <w:rPr>
          <w:bCs/>
          <w:i/>
          <w:sz w:val="22"/>
          <w:szCs w:val="22"/>
        </w:rPr>
      </w:r>
    </w:p>
    <w:p>
      <w:pPr>
        <w:pStyle w:val="Normal"/>
        <w:jc w:val="right"/>
        <w:rPr>
          <w:bCs/>
          <w:i/>
          <w:i/>
          <w:sz w:val="22"/>
          <w:szCs w:val="22"/>
          <w:highlight w:val="none"/>
        </w:rPr>
      </w:pPr>
      <w:r>
        <w:rPr>
          <w:i/>
          <w:sz w:val="22"/>
          <w:szCs w:val="22"/>
        </w:rPr>
        <w:t>Приложение №1</w:t>
      </w:r>
    </w:p>
    <w:p>
      <w:pPr>
        <w:pStyle w:val="Normal"/>
        <w:jc w:val="right"/>
        <w:rPr>
          <w:i/>
          <w:i/>
          <w:sz w:val="22"/>
          <w:szCs w:val="22"/>
        </w:rPr>
      </w:pPr>
      <w:r>
        <w:rPr>
          <w:i/>
          <w:sz w:val="22"/>
          <w:szCs w:val="22"/>
        </w:rPr>
      </w:r>
    </w:p>
    <w:p>
      <w:pPr>
        <w:pStyle w:val="Normal"/>
        <w:spacing w:before="0" w:after="120"/>
        <w:jc w:val="both"/>
        <w:rPr>
          <w:sz w:val="22"/>
          <w:szCs w:val="22"/>
        </w:rPr>
      </w:pPr>
      <w:r>
        <w:rPr>
          <w:rFonts w:eastAsia="Calibri"/>
          <w:b/>
          <w:bCs/>
          <w:sz w:val="22"/>
          <w:szCs w:val="22"/>
        </w:rPr>
        <w:t>Таблица 3.1. Требования к продукции (индивидуальные требования по каждой позиции перечня продукции)</w:t>
      </w:r>
    </w:p>
    <w:p>
      <w:pPr>
        <w:pStyle w:val="Normal"/>
        <w:spacing w:before="0" w:after="120"/>
        <w:ind w:right="397" w:hanging="0"/>
        <w:jc w:val="both"/>
        <w:rPr>
          <w:b/>
          <w:bCs/>
          <w:i/>
          <w:i/>
          <w:iCs/>
          <w:sz w:val="22"/>
          <w:szCs w:val="22"/>
        </w:rPr>
      </w:pPr>
      <w:r>
        <w:rPr>
          <w:b/>
          <w:bCs/>
          <w:sz w:val="22"/>
          <w:szCs w:val="22"/>
        </w:rPr>
        <w:t xml:space="preserve">Наименование продукции: </w:t>
      </w:r>
      <w:r>
        <w:rPr>
          <w:b w:val="false"/>
          <w:bCs w:val="false"/>
          <w:i/>
          <w:iCs/>
          <w:sz w:val="22"/>
          <w:szCs w:val="22"/>
        </w:rPr>
        <w:t xml:space="preserve"> «Поставляемая продукция необходима для эксплуатации дизель-генераторов Cummins и Caterpillar АО «Сахаэнерго»</w:t>
      </w:r>
    </w:p>
    <w:tbl>
      <w:tblPr>
        <w:tblStyle w:val="1055"/>
        <w:tblW w:w="15400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850"/>
        <w:gridCol w:w="2838"/>
        <w:gridCol w:w="3514"/>
        <w:gridCol w:w="1925"/>
        <w:gridCol w:w="2486"/>
        <w:gridCol w:w="2179"/>
        <w:gridCol w:w="1607"/>
      </w:tblGrid>
      <w:tr>
        <w:trPr>
          <w:trHeight w:val="311" w:hRule="atLeast"/>
        </w:trPr>
        <w:tc>
          <w:tcPr>
            <w:tcW w:w="850" w:type="dxa"/>
            <w:vMerge w:val="restart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kern w:val="0"/>
                <w:sz w:val="20"/>
                <w:szCs w:val="20"/>
                <w:lang w:val="ru-RU" w:eastAsia="en-US" w:bidi="ar-SA"/>
              </w:rPr>
              <w:t xml:space="preserve">№ </w:t>
            </w:r>
            <w:r>
              <w:rPr>
                <w:rFonts w:eastAsia="Calibri" w:cs="Arial"/>
                <w:b/>
                <w:bCs/>
                <w:kern w:val="0"/>
                <w:sz w:val="20"/>
                <w:szCs w:val="20"/>
                <w:lang w:val="ru-RU" w:eastAsia="en-US" w:bidi="ar-SA"/>
              </w:rPr>
              <w:t>п/п</w:t>
            </w:r>
          </w:p>
        </w:tc>
        <w:tc>
          <w:tcPr>
            <w:tcW w:w="2838" w:type="dxa"/>
            <w:vMerge w:val="restart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kern w:val="0"/>
                <w:sz w:val="20"/>
                <w:szCs w:val="20"/>
                <w:lang w:val="ru-RU" w:eastAsia="en-US" w:bidi="ar-SA"/>
              </w:rPr>
              <w:t>Наименование параметра</w:t>
            </w:r>
          </w:p>
        </w:tc>
        <w:tc>
          <w:tcPr>
            <w:tcW w:w="5439" w:type="dxa"/>
            <w:gridSpan w:val="2"/>
            <w:tcBorders>
              <w:right w:val="nil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kern w:val="0"/>
                <w:sz w:val="20"/>
                <w:szCs w:val="20"/>
                <w:lang w:val="ru-RU" w:eastAsia="en-US" w:bidi="ar-SA"/>
              </w:rPr>
              <w:t>Требование заказчика</w:t>
            </w:r>
          </w:p>
        </w:tc>
        <w:tc>
          <w:tcPr>
            <w:tcW w:w="4665" w:type="dxa"/>
            <w:gridSpan w:val="2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kern w:val="0"/>
                <w:sz w:val="20"/>
                <w:szCs w:val="20"/>
                <w:lang w:val="ru-RU" w:eastAsia="en-US" w:bidi="ar-SA"/>
              </w:rPr>
              <w:t>Способ подтверждения участником соответствия требованиям</w:t>
            </w:r>
          </w:p>
        </w:tc>
        <w:tc>
          <w:tcPr>
            <w:tcW w:w="1607" w:type="dxa"/>
            <w:vMerge w:val="restart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kern w:val="0"/>
                <w:sz w:val="20"/>
                <w:szCs w:val="20"/>
                <w:lang w:val="ru-RU" w:eastAsia="en-US" w:bidi="ar-SA"/>
              </w:rPr>
              <w:t>Место поставки</w:t>
            </w:r>
          </w:p>
        </w:tc>
      </w:tr>
      <w:tr>
        <w:trPr>
          <w:trHeight w:val="726" w:hRule="atLeast"/>
        </w:trPr>
        <w:tc>
          <w:tcPr>
            <w:tcW w:w="850" w:type="dxa"/>
            <w:vMerge w:val="continue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  <w:tc>
          <w:tcPr>
            <w:tcW w:w="2838" w:type="dxa"/>
            <w:vMerge w:val="continue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  <w:tc>
          <w:tcPr>
            <w:tcW w:w="3514" w:type="dxa"/>
            <w:tcBorders>
              <w:right w:val="nil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Arial"/>
                <w:b/>
                <w:kern w:val="0"/>
                <w:sz w:val="20"/>
                <w:szCs w:val="20"/>
                <w:lang w:val="ru-RU" w:eastAsia="en-US" w:bidi="ar-SA"/>
              </w:rPr>
              <w:t>Технические и функциональные характеристики</w:t>
            </w:r>
          </w:p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kern w:val="0"/>
                <w:sz w:val="20"/>
                <w:szCs w:val="20"/>
                <w:lang w:val="ru-RU" w:eastAsia="en-US" w:bidi="ar-SA"/>
              </w:rPr>
              <w:t>(параметры эквивалентности)</w:t>
            </w:r>
          </w:p>
        </w:tc>
        <w:tc>
          <w:tcPr>
            <w:tcW w:w="1925" w:type="dxa"/>
            <w:tcBorders>
              <w:right w:val="nil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kern w:val="0"/>
                <w:sz w:val="20"/>
                <w:szCs w:val="20"/>
                <w:lang w:val="ru-RU" w:eastAsia="en-US" w:bidi="ar-SA"/>
              </w:rPr>
              <w:t>Место поставки</w:t>
            </w:r>
          </w:p>
        </w:tc>
        <w:tc>
          <w:tcPr>
            <w:tcW w:w="2486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kern w:val="0"/>
                <w:sz w:val="20"/>
                <w:szCs w:val="20"/>
                <w:lang w:val="ru-RU" w:eastAsia="en-US" w:bidi="ar-SA"/>
              </w:rPr>
              <w:t>Наименование продукции</w:t>
            </w:r>
          </w:p>
        </w:tc>
        <w:tc>
          <w:tcPr>
            <w:tcW w:w="2179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kern w:val="0"/>
                <w:sz w:val="20"/>
                <w:szCs w:val="20"/>
                <w:lang w:val="ru-RU" w:eastAsia="en-US" w:bidi="ar-SA"/>
              </w:rPr>
              <w:t>Технические и функциональные характеристики</w:t>
            </w:r>
          </w:p>
        </w:tc>
        <w:tc>
          <w:tcPr>
            <w:tcW w:w="1607" w:type="dxa"/>
            <w:vMerge w:val="continue"/>
            <w:tcBorders/>
          </w:tcPr>
          <w:p>
            <w:pPr>
              <w:pStyle w:val="Normal"/>
              <w:widowControl w:val="false"/>
              <w:spacing w:before="0" w:after="0"/>
              <w:jc w:val="left"/>
              <w:rPr>
                <w:rFonts w:ascii="Times New Roman" w:hAnsi="Times New Roman" w:eastAsia="Calibri" w:cs="Arial"/>
                <w:b/>
                <w:bCs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sz w:val="20"/>
                <w:szCs w:val="20"/>
              </w:rPr>
            </w:r>
          </w:p>
        </w:tc>
      </w:tr>
      <w:tr>
        <w:trPr>
          <w:trHeight w:val="223" w:hRule="atLeast"/>
        </w:trPr>
        <w:tc>
          <w:tcPr>
            <w:tcW w:w="850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Calibri" w:cstheme="minorHAnsi"/>
                <w:b/>
                <w:kern w:val="0"/>
                <w:sz w:val="20"/>
                <w:szCs w:val="20"/>
                <w:lang w:val="en-US" w:eastAsia="en-US" w:bidi="ar-SA"/>
              </w:rPr>
              <w:t>1</w:t>
            </w:r>
          </w:p>
        </w:tc>
        <w:tc>
          <w:tcPr>
            <w:tcW w:w="2838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Calibri" w:cstheme="minorHAnsi"/>
                <w:b/>
                <w:kern w:val="0"/>
                <w:sz w:val="20"/>
                <w:szCs w:val="20"/>
                <w:lang w:val="en-US" w:eastAsia="en-US" w:bidi="ar-SA"/>
              </w:rPr>
              <w:t>2</w:t>
            </w:r>
          </w:p>
        </w:tc>
        <w:tc>
          <w:tcPr>
            <w:tcW w:w="3514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Calibri" w:cstheme="minorHAnsi"/>
                <w:b/>
                <w:kern w:val="0"/>
                <w:sz w:val="20"/>
                <w:szCs w:val="20"/>
                <w:lang w:val="en-US" w:eastAsia="en-US" w:bidi="ar-SA"/>
              </w:rPr>
              <w:t>4</w:t>
            </w:r>
          </w:p>
        </w:tc>
        <w:tc>
          <w:tcPr>
            <w:tcW w:w="1925" w:type="dxa"/>
            <w:tcBorders>
              <w:right w:val="nil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  <w:tc>
          <w:tcPr>
            <w:tcW w:w="2486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Calibri" w:cstheme="minorHAnsi"/>
                <w:b/>
                <w:bCs/>
                <w:kern w:val="0"/>
                <w:sz w:val="20"/>
                <w:szCs w:val="20"/>
                <w:lang w:val="en-US" w:eastAsia="en-US" w:bidi="ar-SA"/>
              </w:rPr>
              <w:t>5</w:t>
            </w:r>
          </w:p>
        </w:tc>
        <w:tc>
          <w:tcPr>
            <w:tcW w:w="2179" w:type="dxa"/>
            <w:tcBorders/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Calibri" w:cstheme="minorHAnsi"/>
                <w:b/>
                <w:bCs/>
                <w:kern w:val="0"/>
                <w:sz w:val="20"/>
                <w:szCs w:val="20"/>
                <w:lang w:val="en-US" w:eastAsia="en-US" w:bidi="ar-SA"/>
              </w:rPr>
              <w:t>6</w:t>
            </w:r>
          </w:p>
        </w:tc>
        <w:tc>
          <w:tcPr>
            <w:tcW w:w="1607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eastAsia="Calibri" w:cs="Calibri" w:cstheme="minorHAnsi"/>
                <w:b/>
                <w:bCs/>
                <w:kern w:val="0"/>
                <w:sz w:val="20"/>
                <w:szCs w:val="20"/>
                <w:lang w:val="en-US" w:eastAsia="en-US" w:bidi="ar-SA"/>
              </w:rPr>
              <w:t>7</w:t>
            </w:r>
          </w:p>
        </w:tc>
      </w:tr>
      <w:tr>
        <w:trPr/>
        <w:tc>
          <w:tcPr>
            <w:tcW w:w="850" w:type="dxa"/>
            <w:tcBorders/>
            <w:vAlign w:val="center"/>
          </w:tcPr>
          <w:p>
            <w:pPr>
              <w:pStyle w:val="Normal"/>
              <w:widowControl w:val="false"/>
              <w:suppressAutoHyphens w:val="false"/>
              <w:bidi w:val="0"/>
              <w:spacing w:before="0" w:after="0"/>
              <w:ind w:left="340" w:right="0" w:hanging="170"/>
              <w:contextualSpacing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eastAsia="Calibri" w:cs="Calibri" w:cstheme="minorHAnsi" w:eastAsiaTheme="minorHAnsi"/>
                <w:iCs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2838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Style36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Arial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Форсунка 1301804 Caterpillar</w:t>
            </w:r>
          </w:p>
        </w:tc>
        <w:tc>
          <w:tcPr>
            <w:tcW w:w="3514" w:type="dxa"/>
            <w:tcBorders>
              <w:top w:val="single" w:sz="6" w:space="0" w:color="000000"/>
              <w:left w:val="single" w:sz="6" w:space="0" w:color="000000"/>
              <w:right w:val="nil"/>
            </w:tcBorders>
          </w:tcPr>
          <w:p>
            <w:pPr>
              <w:pStyle w:val="Style36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Arial" w:ascii="Times New Roman" w:hAnsi="Times New Roman"/>
                <w:kern w:val="0"/>
                <w:sz w:val="24"/>
                <w:szCs w:val="24"/>
                <w:lang w:val="ru-RU" w:eastAsia="en-US" w:bidi="ar-SA"/>
              </w:rPr>
              <w:t xml:space="preserve"> </w:t>
            </w:r>
            <w:r>
              <w:rPr>
                <w:rFonts w:eastAsia="Calibri" w:cs="Arial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1301804</w:t>
            </w:r>
          </w:p>
        </w:tc>
        <w:tc>
          <w:tcPr>
            <w:tcW w:w="1925" w:type="dxa"/>
            <w:tcBorders>
              <w:top w:val="single" w:sz="6" w:space="0" w:color="000000"/>
              <w:left w:val="single" w:sz="6" w:space="0" w:color="000000"/>
              <w:right w:val="nil"/>
            </w:tcBorders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Arial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en-US" w:bidi="ar-SA"/>
              </w:rPr>
              <w:t>677004, РФ, РС (Я), г. Якутск, ул. Беринга, 42 Производственная база АО «Сахаэнерго».</w:t>
            </w:r>
          </w:p>
        </w:tc>
        <w:tc>
          <w:tcPr>
            <w:tcW w:w="2486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Style36"/>
              <w:widowControl w:val="false"/>
              <w:suppressAutoHyphens w:val="true"/>
              <w:spacing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en-US" w:bidi="ar-SA"/>
              </w:rPr>
              <w:t>Способ подтверждения: указание наименования продукции, товарной марки (в случае наличия), модели (в случае наличия) которая идентифицирует продукцию производителя или продавца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eastAsia="Calibri" w:cs="Arial"/>
                <w:i/>
                <w:iCs/>
                <w:color w:val="000000"/>
                <w:kern w:val="0"/>
                <w:sz w:val="20"/>
                <w:szCs w:val="20"/>
                <w:highlight w:val="white"/>
                <w:lang w:val="ru-RU" w:eastAsia="en-US" w:bidi="ar-SA"/>
              </w:rPr>
              <w:t>В случае предложения эквивалента указать технические характеристики производителя на предлагаемую продукцию</w:t>
            </w:r>
          </w:p>
        </w:tc>
        <w:tc>
          <w:tcPr>
            <w:tcW w:w="160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bidi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eastAsia="Calibri" w:cs="Arial"/>
                <w:b w:val="false"/>
                <w:i w:val="false"/>
                <w:iCs/>
                <w:strike w:val="false"/>
                <w:dstrike w:val="false"/>
                <w:outline w:val="false"/>
                <w:shadow w:val="false"/>
                <w:color w:val="000000" w:themeShade="80"/>
                <w:kern w:val="0"/>
                <w:sz w:val="20"/>
                <w:szCs w:val="20"/>
                <w:u w:val="none"/>
                <w:em w:val="none"/>
                <w:lang w:val="ru-RU" w:eastAsia="en-US" w:bidi="ar-SA"/>
              </w:rPr>
              <w:t>С</w:t>
            </w:r>
            <w:r>
              <w:rPr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0"/>
                <w:szCs w:val="20"/>
                <w:u w:val="none"/>
                <w:em w:val="none"/>
              </w:rPr>
              <w:t>пособ подтверждения: согласие с требованием Заказчика</w:t>
            </w:r>
          </w:p>
          <w:p>
            <w:pPr>
              <w:pStyle w:val="Normal"/>
              <w:widowControl w:val="false"/>
              <w:suppressAutoHyphens w:val="true"/>
              <w:spacing w:before="0" w:after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</w:p>
        </w:tc>
      </w:tr>
      <w:tr>
        <w:trPr/>
        <w:tc>
          <w:tcPr>
            <w:tcW w:w="850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5"/>
              </w:numPr>
              <w:spacing w:before="0" w:after="0"/>
              <w:contextualSpacing/>
              <w:jc w:val="center"/>
              <w:rPr>
                <w:rFonts w:ascii="Times New Roman" w:hAnsi="Times New Roman" w:eastAsia="Calibri" w:cs="Calibri" w:cstheme="minorHAnsi" w:eastAsiaTheme="minorHAnsi"/>
                <w:iCs/>
                <w:color w:val="000000"/>
                <w:sz w:val="20"/>
                <w:szCs w:val="20"/>
              </w:rPr>
            </w:pPr>
            <w:r>
              <w:rPr>
                <w:rFonts w:eastAsia="Calibri" w:cs="Calibri" w:cstheme="minorHAnsi" w:eastAsiaTheme="minorHAnsi"/>
                <w:iCs/>
                <w:color w:val="000000"/>
                <w:sz w:val="20"/>
                <w:szCs w:val="20"/>
              </w:rPr>
            </w:r>
          </w:p>
        </w:tc>
        <w:tc>
          <w:tcPr>
            <w:tcW w:w="2838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Style36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Arial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Форсунка топливная 2112862</w:t>
            </w:r>
          </w:p>
        </w:tc>
        <w:tc>
          <w:tcPr>
            <w:tcW w:w="3514" w:type="dxa"/>
            <w:tcBorders>
              <w:top w:val="single" w:sz="6" w:space="0" w:color="000000"/>
              <w:left w:val="single" w:sz="6" w:space="0" w:color="000000"/>
              <w:right w:val="nil"/>
            </w:tcBorders>
          </w:tcPr>
          <w:p>
            <w:pPr>
              <w:pStyle w:val="Style36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Arial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2112862</w:t>
            </w:r>
          </w:p>
        </w:tc>
        <w:tc>
          <w:tcPr>
            <w:tcW w:w="1925" w:type="dxa"/>
            <w:tcBorders>
              <w:top w:val="single" w:sz="6" w:space="0" w:color="000000"/>
              <w:left w:val="single" w:sz="6" w:space="0" w:color="000000"/>
              <w:right w:val="nil"/>
            </w:tcBorders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Arial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en-US" w:bidi="ar-SA"/>
              </w:rPr>
              <w:t>677004, РФ, РС (Я), г. Якутск, ул. Беринга, 42 Производственная база АО «Сахаэнерго».</w:t>
            </w:r>
          </w:p>
        </w:tc>
        <w:tc>
          <w:tcPr>
            <w:tcW w:w="2486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Style36"/>
              <w:widowControl w:val="false"/>
              <w:suppressAutoHyphens w:val="true"/>
              <w:spacing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en-US" w:bidi="ar-SA"/>
              </w:rPr>
              <w:t>Способ подтверждения: указание наименования продукции, товарной марки (в случае наличия), модели (в случае наличия) которая идентифицирует продукцию производителя или продавца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eastAsia="Calibri" w:cs="Arial"/>
                <w:i/>
                <w:iCs/>
                <w:color w:val="000000"/>
                <w:kern w:val="0"/>
                <w:sz w:val="20"/>
                <w:szCs w:val="20"/>
                <w:highlight w:val="white"/>
                <w:lang w:val="ru-RU" w:eastAsia="en-US" w:bidi="ar-SA"/>
              </w:rPr>
              <w:t>В случае предложения эквивалента указать технические характеристики производителя на предлагаемую продукцию</w:t>
            </w:r>
          </w:p>
        </w:tc>
        <w:tc>
          <w:tcPr>
            <w:tcW w:w="160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bidi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eastAsia="Calibri" w:cs="Arial"/>
                <w:b w:val="false"/>
                <w:i w:val="false"/>
                <w:iCs/>
                <w:strike w:val="false"/>
                <w:dstrike w:val="false"/>
                <w:outline w:val="false"/>
                <w:shadow w:val="false"/>
                <w:color w:val="000000" w:themeShade="80"/>
                <w:kern w:val="0"/>
                <w:sz w:val="20"/>
                <w:szCs w:val="20"/>
                <w:u w:val="none"/>
                <w:em w:val="none"/>
                <w:lang w:val="ru-RU" w:eastAsia="en-US" w:bidi="ar-SA"/>
              </w:rPr>
              <w:t>С</w:t>
            </w:r>
            <w:r>
              <w:rPr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0"/>
                <w:szCs w:val="20"/>
                <w:u w:val="none"/>
                <w:em w:val="none"/>
              </w:rPr>
              <w:t>пособ подтверждения: согласие с требованием Заказчика</w:t>
            </w:r>
          </w:p>
          <w:p>
            <w:pPr>
              <w:pStyle w:val="Normal"/>
              <w:widowControl w:val="false"/>
              <w:suppressAutoHyphens w:val="true"/>
              <w:spacing w:before="0" w:after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</w:p>
        </w:tc>
      </w:tr>
      <w:tr>
        <w:trPr/>
        <w:tc>
          <w:tcPr>
            <w:tcW w:w="850" w:type="dxa"/>
            <w:tcBorders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5"/>
              </w:numPr>
              <w:spacing w:before="0" w:after="0"/>
              <w:contextualSpacing/>
              <w:jc w:val="center"/>
              <w:rPr>
                <w:rFonts w:ascii="Times New Roman" w:hAnsi="Times New Roman" w:eastAsia="Calibri" w:cs="Calibri" w:cstheme="minorHAnsi" w:eastAsiaTheme="minorHAnsi"/>
                <w:iCs/>
                <w:color w:val="000000"/>
                <w:sz w:val="20"/>
                <w:szCs w:val="20"/>
              </w:rPr>
            </w:pPr>
            <w:r>
              <w:rPr>
                <w:rFonts w:eastAsia="Calibri" w:cs="Calibri" w:cstheme="minorHAnsi" w:eastAsiaTheme="minorHAnsi"/>
                <w:iCs/>
                <w:color w:val="000000"/>
                <w:sz w:val="20"/>
                <w:szCs w:val="20"/>
              </w:rPr>
            </w:r>
          </w:p>
        </w:tc>
        <w:tc>
          <w:tcPr>
            <w:tcW w:w="2838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Style36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Arial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Форсунка топливная Caterpillar 0R8789 для дизель-генераторной установки</w:t>
            </w:r>
          </w:p>
        </w:tc>
        <w:tc>
          <w:tcPr>
            <w:tcW w:w="3514" w:type="dxa"/>
            <w:tcBorders>
              <w:top w:val="single" w:sz="6" w:space="0" w:color="000000"/>
              <w:left w:val="single" w:sz="6" w:space="0" w:color="000000"/>
              <w:right w:val="nil"/>
            </w:tcBorders>
          </w:tcPr>
          <w:p>
            <w:pPr>
              <w:pStyle w:val="Style36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Arial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0R8789</w:t>
            </w:r>
          </w:p>
        </w:tc>
        <w:tc>
          <w:tcPr>
            <w:tcW w:w="1925" w:type="dxa"/>
            <w:tcBorders>
              <w:top w:val="single" w:sz="6" w:space="0" w:color="000000"/>
              <w:left w:val="single" w:sz="6" w:space="0" w:color="000000"/>
              <w:right w:val="nil"/>
            </w:tcBorders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Arial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en-US" w:bidi="ar-SA"/>
              </w:rPr>
              <w:t>677004, РФ, РС (Я), г. Якутск, ул. Беринга, 42 Производственная база АО «Сахаэнерго».</w:t>
            </w:r>
          </w:p>
        </w:tc>
        <w:tc>
          <w:tcPr>
            <w:tcW w:w="2486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Style36"/>
              <w:widowControl w:val="false"/>
              <w:suppressAutoHyphens w:val="true"/>
              <w:spacing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en-US" w:bidi="ar-SA"/>
              </w:rPr>
              <w:t>Способ подтверждения: указание наименования продукции, товарной марки (в случае наличия), модели (в случае наличия) которая идентифицирует продукцию производителя или продавца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eastAsia="Calibri" w:cs="Arial"/>
                <w:i/>
                <w:iCs/>
                <w:color w:val="000000"/>
                <w:kern w:val="0"/>
                <w:sz w:val="20"/>
                <w:szCs w:val="20"/>
                <w:lang w:val="ru-RU" w:eastAsia="en-US" w:bidi="ar-SA"/>
              </w:rPr>
              <w:t>В случае предложения эквивалента указать технические характеристики производителя на предлагаемую продукцию</w:t>
            </w:r>
          </w:p>
        </w:tc>
        <w:tc>
          <w:tcPr>
            <w:tcW w:w="160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bidi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eastAsia="Calibri" w:cs="Arial"/>
                <w:b w:val="false"/>
                <w:i w:val="false"/>
                <w:iCs/>
                <w:strike w:val="false"/>
                <w:dstrike w:val="false"/>
                <w:outline w:val="false"/>
                <w:shadow w:val="false"/>
                <w:color w:val="000000" w:themeShade="80"/>
                <w:kern w:val="0"/>
                <w:sz w:val="20"/>
                <w:szCs w:val="20"/>
                <w:u w:val="none"/>
                <w:em w:val="none"/>
                <w:lang w:val="ru-RU" w:eastAsia="en-US" w:bidi="ar-SA"/>
              </w:rPr>
              <w:t>С</w:t>
            </w:r>
            <w:r>
              <w:rPr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0"/>
                <w:szCs w:val="20"/>
                <w:u w:val="none"/>
                <w:em w:val="none"/>
              </w:rPr>
              <w:t>пособ подтверждения: согласие с требованием Заказчика</w:t>
            </w:r>
          </w:p>
          <w:p>
            <w:pPr>
              <w:pStyle w:val="Normal"/>
              <w:widowControl w:val="false"/>
              <w:suppressAutoHyphens w:val="true"/>
              <w:spacing w:before="0" w:after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</w:p>
        </w:tc>
      </w:tr>
    </w:tbl>
    <w:p>
      <w:pPr>
        <w:pStyle w:val="Normal"/>
        <w:spacing w:before="0" w:after="120"/>
        <w:ind w:right="397" w:hanging="0"/>
        <w:jc w:val="both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jc w:val="center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jc w:val="center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jc w:val="center"/>
        <w:rPr>
          <w:sz w:val="22"/>
          <w:szCs w:val="22"/>
        </w:rPr>
      </w:pPr>
      <w:r>
        <w:rPr/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-184785</wp:posOffset>
            </wp:positionH>
            <wp:positionV relativeFrom="paragraph">
              <wp:posOffset>321310</wp:posOffset>
            </wp:positionV>
            <wp:extent cx="2581910" cy="1771650"/>
            <wp:effectExtent l="0" t="0" r="0" b="0"/>
            <wp:wrapSquare wrapText="largest"/>
            <wp:docPr id="3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8390" t="19949" r="29386" b="51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91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posOffset>3301365</wp:posOffset>
            </wp:positionH>
            <wp:positionV relativeFrom="paragraph">
              <wp:posOffset>597535</wp:posOffset>
            </wp:positionV>
            <wp:extent cx="2467610" cy="2635250"/>
            <wp:effectExtent l="0" t="0" r="0" b="0"/>
            <wp:wrapSquare wrapText="largest"/>
            <wp:docPr id="4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4296" t="18219" r="72" b="31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610" cy="263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headerReference w:type="default" r:id="rId9"/>
      <w:headerReference w:type="first" r:id="rId10"/>
      <w:type w:val="nextPage"/>
      <w:pgSz w:orient="landscape" w:w="16838" w:h="11906"/>
      <w:pgMar w:left="992" w:right="1134" w:gutter="0" w:header="680" w:top="1134" w:footer="0" w:bottom="851"/>
      <w:pgNumType w:fmt="decimal"/>
      <w:formProt w:val="false"/>
      <w:titlePg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Carlito">
    <w:altName w:val="Calibri"/>
    <w:charset w:val="01"/>
    <w:family w:val="roman"/>
    <w:pitch w:val="variable"/>
  </w:font>
  <w:font w:name="Times New Roman">
    <w:charset w:val="01"/>
    <w:family w:val="roman"/>
    <w:pitch w:val="variable"/>
  </w:font>
  <w:font w:name="Cambria">
    <w:charset w:val="01"/>
    <w:family w:val="roman"/>
    <w:pitch w:val="variable"/>
  </w:font>
  <w:font w:name="Arial">
    <w:charset w:val="01"/>
    <w:family w:val="roman"/>
    <w:pitch w:val="variable"/>
  </w:font>
  <w:font w:name="Calibri"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Tahoma">
    <w:charset w:val="01"/>
    <w:family w:val="roman"/>
    <w:pitch w:val="variable"/>
  </w:font>
  <w:font w:name="Arial Unicode MS">
    <w:charset w:val="01"/>
    <w:family w:val="roman"/>
    <w:pitch w:val="variable"/>
  </w:font>
  <w:font w:name="Verdana">
    <w:charset w:val="01"/>
    <w:family w:val="roman"/>
    <w:pitch w:val="variable"/>
  </w:font>
  <w:font w:name="Garamond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  <mc:AlternateContent>
        <mc:Choice Requires="wps">
          <w:drawing>
            <wp:anchor behindDoc="1" distT="0" distB="0" distL="0" distR="0" simplePos="0" locked="0" layoutInCell="0" allowOverlap="1" relativeHeight="2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14605" cy="14605"/>
              <wp:effectExtent l="0" t="0" r="0" b="0"/>
              <wp:wrapSquare wrapText="bothSides"/>
              <wp:docPr id="1" name="Врезка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760" cy="14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Header"/>
                            <w:rPr>
                              <w:rStyle w:val="Pagenumber"/>
                            </w:rPr>
                          </w:pPr>
                          <w:r>
                            <w:rPr>
                              <w:rStyle w:val="Pagenumber"/>
                              <w:color w:val="000000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t>0</w:t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end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t>0</w:t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end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t>0</w:t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end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t>0</w:t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end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t>0</w:t>
                          </w:r>
                          <w:r>
                            <w:rPr>
                              <w:rStyle w:val="Pagenumber"/>
                              <w:color w:val="000000"/>
                            </w:rPr>
                            <w:fldChar w:fldCharType="end"/>
                          </w:r>
                        </w:p>
                      </w:txbxContent>
                    </wps:txbx>
                    <wps:bodyPr lIns="0" rIns="0" t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Врезка1" path="m0,0l-2147483645,0l-2147483645,-2147483646l0,-2147483646xe" stroked="f" o:allowincell="f" style="position:absolute;margin-left:0pt;margin-top:0.05pt;width:1.1pt;height:1.1pt;mso-wrap-style:square;v-text-anchor:top;mso-position-horizontal:center;mso-position-horizontal-relative:margin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Header"/>
                      <w:rPr>
                        <w:rStyle w:val="Pagenumber"/>
                      </w:rPr>
                    </w:pPr>
                    <w:r>
                      <w:rPr>
                        <w:rStyle w:val="Pagenumber"/>
                        <w:color w:val="000000"/>
                      </w:rPr>
                      <w:fldChar w:fldCharType="begin"/>
                    </w:r>
                    <w:r>
                      <w:rPr>
                        <w:rStyle w:val="Pagenumber"/>
                        <w:color w:val="000000"/>
                      </w:rPr>
                      <w:instrText xml:space="preserve"> PAGE </w:instrText>
                    </w:r>
                    <w:r>
                      <w:rPr>
                        <w:rStyle w:val="Pagenumber"/>
                        <w:color w:val="000000"/>
                      </w:rPr>
                      <w:fldChar w:fldCharType="separate"/>
                    </w:r>
                    <w:r>
                      <w:rPr>
                        <w:rStyle w:val="Pagenumber"/>
                        <w:color w:val="000000"/>
                      </w:rPr>
                      <w:t>0</w:t>
                    </w:r>
                    <w:r>
                      <w:rPr>
                        <w:rStyle w:val="Pagenumber"/>
                        <w:color w:val="000000"/>
                      </w:rPr>
                      <w:fldChar w:fldCharType="end"/>
                    </w:r>
                    <w:r>
                      <w:rPr>
                        <w:rStyle w:val="Pagenumber"/>
                        <w:color w:val="000000"/>
                      </w:rPr>
                      <w:fldChar w:fldCharType="begin"/>
                    </w:r>
                    <w:r>
                      <w:rPr>
                        <w:rStyle w:val="Pagenumber"/>
                        <w:color w:val="000000"/>
                      </w:rPr>
                      <w:instrText xml:space="preserve"> PAGE </w:instrText>
                    </w:r>
                    <w:r>
                      <w:rPr>
                        <w:rStyle w:val="Pagenumber"/>
                        <w:color w:val="000000"/>
                      </w:rPr>
                      <w:fldChar w:fldCharType="separate"/>
                    </w:r>
                    <w:r>
                      <w:rPr>
                        <w:rStyle w:val="Pagenumber"/>
                        <w:color w:val="000000"/>
                      </w:rPr>
                      <w:t>0</w:t>
                    </w:r>
                    <w:r>
                      <w:rPr>
                        <w:rStyle w:val="Pagenumber"/>
                        <w:color w:val="000000"/>
                      </w:rPr>
                      <w:fldChar w:fldCharType="end"/>
                    </w:r>
                    <w:r>
                      <w:rPr>
                        <w:rStyle w:val="Pagenumber"/>
                        <w:color w:val="000000"/>
                      </w:rPr>
                      <w:fldChar w:fldCharType="begin"/>
                    </w:r>
                    <w:r>
                      <w:rPr>
                        <w:rStyle w:val="Pagenumber"/>
                        <w:color w:val="000000"/>
                      </w:rPr>
                      <w:instrText xml:space="preserve"> PAGE </w:instrText>
                    </w:r>
                    <w:r>
                      <w:rPr>
                        <w:rStyle w:val="Pagenumber"/>
                        <w:color w:val="000000"/>
                      </w:rPr>
                      <w:fldChar w:fldCharType="separate"/>
                    </w:r>
                    <w:r>
                      <w:rPr>
                        <w:rStyle w:val="Pagenumber"/>
                        <w:color w:val="000000"/>
                      </w:rPr>
                      <w:t>0</w:t>
                    </w:r>
                    <w:r>
                      <w:rPr>
                        <w:rStyle w:val="Pagenumber"/>
                        <w:color w:val="000000"/>
                      </w:rPr>
                      <w:fldChar w:fldCharType="end"/>
                    </w:r>
                    <w:r>
                      <w:rPr>
                        <w:rStyle w:val="Pagenumber"/>
                        <w:color w:val="000000"/>
                      </w:rPr>
                      <w:fldChar w:fldCharType="begin"/>
                    </w:r>
                    <w:r>
                      <w:rPr>
                        <w:rStyle w:val="Pagenumber"/>
                        <w:color w:val="000000"/>
                      </w:rPr>
                      <w:instrText xml:space="preserve"> PAGE </w:instrText>
                    </w:r>
                    <w:r>
                      <w:rPr>
                        <w:rStyle w:val="Pagenumber"/>
                        <w:color w:val="000000"/>
                      </w:rPr>
                      <w:fldChar w:fldCharType="separate"/>
                    </w:r>
                    <w:r>
                      <w:rPr>
                        <w:rStyle w:val="Pagenumber"/>
                        <w:color w:val="000000"/>
                      </w:rPr>
                      <w:t>0</w:t>
                    </w:r>
                    <w:r>
                      <w:rPr>
                        <w:rStyle w:val="Pagenumber"/>
                        <w:color w:val="000000"/>
                      </w:rPr>
                      <w:fldChar w:fldCharType="end"/>
                    </w:r>
                    <w:r>
                      <w:rPr>
                        <w:rStyle w:val="Pagenumber"/>
                        <w:color w:val="000000"/>
                      </w:rPr>
                      <w:fldChar w:fldCharType="begin"/>
                    </w:r>
                    <w:r>
                      <w:rPr>
                        <w:rStyle w:val="Pagenumber"/>
                        <w:color w:val="000000"/>
                      </w:rPr>
                      <w:instrText xml:space="preserve"> PAGE </w:instrText>
                    </w:r>
                    <w:r>
                      <w:rPr>
                        <w:rStyle w:val="Pagenumber"/>
                        <w:color w:val="000000"/>
                      </w:rPr>
                      <w:fldChar w:fldCharType="separate"/>
                    </w:r>
                    <w:r>
                      <w:rPr>
                        <w:rStyle w:val="Pagenumber"/>
                        <w:color w:val="000000"/>
                      </w:rPr>
                      <w:t>0</w:t>
                    </w:r>
                    <w:r>
                      <w:rPr>
                        <w:rStyle w:val="Pagenumber"/>
                        <w:color w:val="000000"/>
                      </w:rPr>
                      <w:fldChar w:fldCharType="end"/>
                    </w:r>
                  </w:p>
                </w:txbxContent>
              </v:textbox>
              <w10:wrap type="square"/>
            </v:rect>
          </w:pict>
        </mc:Fallback>
      </mc:AlternateConten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4</w:t>
    </w:r>
    <w:r>
      <w:rPr/>
      <w:fldChar w:fldCharType="end"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12</w:t>
    </w:r>
    <w:r>
      <w:rPr/>
      <w:fldChar w:fldCharType="end"/>
    </w:r>
  </w:p>
</w:hdr>
</file>

<file path=word/header5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5038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8"/>
        <w:sz w:val="28"/>
        <w:spacing w:val="0"/>
        <w:i w:val="false"/>
        <w:u w:val="none"/>
        <w:b/>
        <w:szCs w:val="28"/>
        <w:iCs w:val="false"/>
        <w:bCs w:val="false"/>
        <w:vanish w:val="false"/>
        <w:rFonts w:ascii="Times New Roman" w:hAnsi="Times New Roman" w:cs="Times New Roman"/>
        <w:color w:val="000000"/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sz w:val="24"/>
        <w:i w:val="false"/>
        <w:b/>
        <w:szCs w:val="24"/>
        <w:iCs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/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/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sz w:val="24"/>
        <w:b/>
        <w:szCs w:val="24"/>
        <w:bCs w:val="false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sz w:val="24"/>
        <w:b w:val="false"/>
        <w:szCs w:val="24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/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/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/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/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/>
    </w:lvl>
  </w:abstractNum>
  <w:abstractNum w:abstractNumId="4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/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/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/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/>
    </w:lvl>
  </w:abstractNum>
  <w:abstractNum w:abstractNumId="5"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/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/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/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/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/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/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/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/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/>
    </w:lvl>
  </w:abstractNum>
  <w:abstractNum w:abstractNumId="6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7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</w:abstractNum>
  <w:abstractNum w:abstractNumId="8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ahoma" w:cs="Lohit Devanagari"/>
        <w:lang w:val="ru-RU" w:eastAsia="ru-RU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suppressAutoHyphens w:val="false"/>
      <w:bidi w:val="0"/>
      <w:spacing w:before="0" w:after="0"/>
      <w:jc w:val="left"/>
    </w:pPr>
    <w:rPr>
      <w:rFonts w:ascii="Times New Roman" w:hAnsi="Times New Roman" w:eastAsia="Tahoma" w:cs="Lohit Devanagari"/>
      <w:color w:val="auto"/>
      <w:kern w:val="0"/>
      <w:sz w:val="28"/>
      <w:szCs w:val="28"/>
      <w:lang w:val="ru-RU" w:eastAsia="ru-RU" w:bidi="ar-SA"/>
    </w:rPr>
  </w:style>
  <w:style w:type="paragraph" w:styleId="Heading1">
    <w:name w:val="Heading 1"/>
    <w:basedOn w:val="Heading3"/>
    <w:next w:val="Normal"/>
    <w:link w:val="11"/>
    <w:qFormat/>
    <w:pPr>
      <w:outlineLvl w:val="0"/>
    </w:pPr>
    <w:rPr>
      <w:sz w:val="28"/>
      <w:szCs w:val="28"/>
    </w:rPr>
  </w:style>
  <w:style w:type="paragraph" w:styleId="Heading2">
    <w:name w:val="Heading 2"/>
    <w:basedOn w:val="Heading4"/>
    <w:next w:val="Normal"/>
    <w:link w:val="2"/>
    <w:qFormat/>
    <w:pPr>
      <w:outlineLvl w:val="1"/>
    </w:pPr>
    <w:rPr/>
  </w:style>
  <w:style w:type="paragraph" w:styleId="Heading3">
    <w:name w:val="Heading 3"/>
    <w:basedOn w:val="Normal"/>
    <w:next w:val="Normal"/>
    <w:link w:val="3"/>
    <w:qFormat/>
    <w:pPr>
      <w:keepNext w:val="true"/>
      <w:tabs>
        <w:tab w:val="clear" w:pos="708"/>
        <w:tab w:val="left" w:pos="0" w:leader="none"/>
      </w:tabs>
      <w:spacing w:before="120" w:after="60"/>
      <w:ind w:left="1224" w:hanging="504"/>
      <w:outlineLvl w:val="2"/>
    </w:pPr>
    <w:rPr>
      <w:rFonts w:eastAsia="Calibri"/>
      <w:b/>
      <w:sz w:val="24"/>
      <w:szCs w:val="24"/>
    </w:rPr>
  </w:style>
  <w:style w:type="paragraph" w:styleId="Heading4">
    <w:name w:val="Heading 4"/>
    <w:basedOn w:val="Heading3"/>
    <w:next w:val="Normal"/>
    <w:link w:val="4"/>
    <w:qFormat/>
    <w:pPr>
      <w:outlineLvl w:val="3"/>
    </w:pPr>
    <w:rPr>
      <w:bCs/>
    </w:rPr>
  </w:style>
  <w:style w:type="paragraph" w:styleId="Heading5">
    <w:name w:val="Heading 5"/>
    <w:basedOn w:val="Normal"/>
    <w:next w:val="Normal"/>
    <w:link w:val="5"/>
    <w:uiPriority w:val="9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6"/>
    <w:uiPriority w:val="9"/>
    <w:qFormat/>
    <w:pPr>
      <w:keepNext w:val="true"/>
      <w:keepLines/>
      <w:spacing w:before="200" w:after="0"/>
      <w:outlineLvl w:val="5"/>
    </w:pPr>
    <w:rPr>
      <w:rFonts w:ascii="Cambria" w:hAnsi="Cambria"/>
      <w:i/>
      <w:iCs/>
      <w:color w:val="243F60"/>
      <w:sz w:val="20"/>
      <w:szCs w:val="20"/>
    </w:rPr>
  </w:style>
  <w:style w:type="paragraph" w:styleId="Heading7">
    <w:name w:val="Heading 7"/>
    <w:basedOn w:val="Normal"/>
    <w:next w:val="Normal"/>
    <w:link w:val="7"/>
    <w:uiPriority w:val="9"/>
    <w:qFormat/>
    <w:pPr>
      <w:keepNext w:val="true"/>
      <w:keepLines/>
      <w:spacing w:before="200" w:after="0"/>
      <w:outlineLvl w:val="6"/>
    </w:pPr>
    <w:rPr>
      <w:rFonts w:ascii="Cambria" w:hAnsi="Cambria"/>
      <w:i/>
      <w:iCs/>
      <w:color w:val="404040"/>
      <w:sz w:val="20"/>
      <w:szCs w:val="20"/>
    </w:rPr>
  </w:style>
  <w:style w:type="paragraph" w:styleId="Heading8">
    <w:name w:val="Heading 8"/>
    <w:basedOn w:val="Normal"/>
    <w:next w:val="Normal"/>
    <w:link w:val="8"/>
    <w:uiPriority w:val="9"/>
    <w:qFormat/>
    <w:pPr>
      <w:keepNext w:val="true"/>
      <w:keepLines/>
      <w:spacing w:before="200" w:after="0"/>
      <w:outlineLvl w:val="7"/>
    </w:pPr>
    <w:rPr>
      <w:rFonts w:ascii="Cambria" w:hAnsi="Cambria"/>
      <w:color w:val="4F81BD"/>
      <w:sz w:val="20"/>
      <w:szCs w:val="20"/>
    </w:rPr>
  </w:style>
  <w:style w:type="paragraph" w:styleId="Heading9">
    <w:name w:val="Heading 9"/>
    <w:basedOn w:val="Normal"/>
    <w:next w:val="Normal"/>
    <w:link w:val="9"/>
    <w:uiPriority w:val="9"/>
    <w:qFormat/>
    <w:pPr>
      <w:spacing w:before="240" w:after="60"/>
      <w:outlineLvl w:val="8"/>
    </w:pPr>
    <w:rPr>
      <w:rFonts w:ascii="Arial" w:hAnsi="Arial"/>
      <w:sz w:val="22"/>
      <w:szCs w:val="22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itleChar" w:customStyle="1">
    <w:name w:val="Title Char"/>
    <w:basedOn w:val="DefaultParagraphFont"/>
    <w:uiPriority w:val="10"/>
    <w:qFormat/>
    <w:rPr>
      <w:rFonts w:ascii="Arial" w:hAnsi="Arial" w:eastAsia="Arial" w:cs="Arial"/>
      <w:spacing w:val="-10"/>
      <w:sz w:val="56"/>
      <w:szCs w:val="56"/>
    </w:rPr>
  </w:style>
  <w:style w:type="character" w:styleId="FooterChar" w:customStyle="1">
    <w:name w:val="Footer Char"/>
    <w:basedOn w:val="DefaultParagraphFont"/>
    <w:uiPriority w:val="99"/>
    <w:qFormat/>
    <w:rPr/>
  </w:style>
  <w:style w:type="character" w:styleId="Heading1Char" w:customStyle="1">
    <w:name w:val="Heading 1 Char"/>
    <w:basedOn w:val="DefaultParagraphFont"/>
    <w:uiPriority w:val="9"/>
    <w:qFormat/>
    <w:rPr>
      <w:rFonts w:ascii="Arial" w:hAnsi="Arial" w:eastAsia="Arial" w:cs="Arial"/>
      <w:color w:val="2F5496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uiPriority w:val="9"/>
    <w:qFormat/>
    <w:rPr>
      <w:rFonts w:ascii="Arial" w:hAnsi="Arial" w:eastAsia="Arial" w:cs="Arial"/>
      <w:color w:val="2F5496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uiPriority w:val="9"/>
    <w:qFormat/>
    <w:rPr>
      <w:rFonts w:ascii="Arial" w:hAnsi="Arial" w:eastAsia="Arial" w:cs="Arial"/>
      <w:color w:val="2F5496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uiPriority w:val="9"/>
    <w:qFormat/>
    <w:rPr>
      <w:rFonts w:ascii="Arial" w:hAnsi="Arial" w:eastAsia="Arial" w:cs="Arial"/>
      <w:i/>
      <w:iCs/>
      <w:color w:val="2F5496" w:themeColor="accent1" w:themeShade="bf"/>
    </w:rPr>
  </w:style>
  <w:style w:type="character" w:styleId="Heading5Char" w:customStyle="1">
    <w:name w:val="Heading 5 Char"/>
    <w:basedOn w:val="DefaultParagraphFont"/>
    <w:uiPriority w:val="9"/>
    <w:qFormat/>
    <w:rPr>
      <w:rFonts w:ascii="Arial" w:hAnsi="Arial" w:eastAsia="Arial" w:cs="Arial"/>
      <w:color w:val="2F5496" w:themeColor="accent1" w:themeShade="bf"/>
    </w:rPr>
  </w:style>
  <w:style w:type="character" w:styleId="Heading6Char" w:customStyle="1">
    <w:name w:val="Heading 6 Char"/>
    <w:basedOn w:val="DefaultParagraphFont"/>
    <w:uiPriority w:val="9"/>
    <w:qFormat/>
    <w:rPr>
      <w:rFonts w:ascii="Arial" w:hAnsi="Arial" w:eastAsia="Arial" w:cs="Arial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uiPriority w:val="9"/>
    <w:qFormat/>
    <w:rPr>
      <w:rFonts w:ascii="Arial" w:hAnsi="Arial" w:eastAsia="Arial" w:cs="Arial"/>
      <w:color w:val="595959" w:themeColor="text1" w:themeTint="a6"/>
    </w:rPr>
  </w:style>
  <w:style w:type="character" w:styleId="Heading8Char" w:customStyle="1">
    <w:name w:val="Heading 8 Char"/>
    <w:basedOn w:val="DefaultParagraphFont"/>
    <w:uiPriority w:val="9"/>
    <w:qFormat/>
    <w:rPr>
      <w:rFonts w:ascii="Arial" w:hAnsi="Arial" w:eastAsia="Arial" w:cs="Arial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uiPriority w:val="9"/>
    <w:qFormat/>
    <w:rPr>
      <w:rFonts w:ascii="Arial" w:hAnsi="Arial" w:eastAsia="Arial" w:cs="Arial"/>
      <w:i/>
      <w:iCs/>
      <w:color w:val="272727" w:themeColor="text1" w:themeTint="d8"/>
    </w:rPr>
  </w:style>
  <w:style w:type="character" w:styleId="1" w:customStyle="1">
    <w:name w:val="Название Знак1"/>
    <w:basedOn w:val="DefaultParagraphFont"/>
    <w:uiPriority w:val="10"/>
    <w:qFormat/>
    <w:rPr>
      <w:rFonts w:ascii="Arial" w:hAnsi="Arial" w:eastAsia="Arial" w:cs="Arial"/>
      <w:spacing w:val="-10"/>
      <w:sz w:val="56"/>
      <w:szCs w:val="56"/>
    </w:rPr>
  </w:style>
  <w:style w:type="character" w:styleId="SubtitleChar" w:customStyle="1">
    <w:name w:val="Subtitle Char"/>
    <w:basedOn w:val="DefaultParagraphFont"/>
    <w:uiPriority w:val="11"/>
    <w:qFormat/>
    <w:rPr>
      <w:color w:val="595959" w:themeColor="text1" w:themeTint="a6"/>
      <w:spacing w:val="15"/>
      <w:sz w:val="28"/>
      <w:szCs w:val="28"/>
    </w:rPr>
  </w:style>
  <w:style w:type="character" w:styleId="QuoteChar" w:customStyle="1">
    <w:name w:val="Quote Char"/>
    <w:basedOn w:val="DefaultParagraphFont"/>
    <w:uiPriority w:val="29"/>
    <w:qFormat/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uiPriority w:val="30"/>
    <w:qFormat/>
    <w:rPr>
      <w:i/>
      <w:iCs/>
      <w:color w:val="2F5496" w:themeColor="accent1" w:themeShade="bf"/>
    </w:rPr>
  </w:style>
  <w:style w:type="character" w:styleId="HeaderChar" w:customStyle="1">
    <w:name w:val="Header Char"/>
    <w:basedOn w:val="DefaultParagraphFont"/>
    <w:uiPriority w:val="99"/>
    <w:qFormat/>
    <w:rPr/>
  </w:style>
  <w:style w:type="character" w:styleId="Style" w:customStyle="1">
    <w:name w:val="Нижний колонтитул Знак"/>
    <w:basedOn w:val="DefaultParagraphFont"/>
    <w:uiPriority w:val="99"/>
    <w:qFormat/>
    <w:rPr/>
  </w:style>
  <w:style w:type="character" w:styleId="FootnoteTextChar" w:customStyle="1">
    <w:name w:val="Footnote Text Char"/>
    <w:basedOn w:val="DefaultParagraphFont"/>
    <w:uiPriority w:val="99"/>
    <w:semiHidden/>
    <w:qFormat/>
    <w:rPr>
      <w:sz w:val="20"/>
      <w:szCs w:val="20"/>
    </w:rPr>
  </w:style>
  <w:style w:type="character" w:styleId="EndnoteTextChar" w:customStyle="1">
    <w:name w:val="Endnote Text Char"/>
    <w:basedOn w:val="DefaultParagraphFont"/>
    <w:uiPriority w:val="99"/>
    <w:semiHidden/>
    <w:qFormat/>
    <w:rPr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Pr>
      <w:color w:val="954F72" w:themeColor="followedHyperlink"/>
      <w:u w:val="single"/>
    </w:rPr>
  </w:style>
  <w:style w:type="character" w:styleId="Style1" w:customStyle="1">
    <w:name w:val="Символ сноски"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Pagenumber">
    <w:name w:val="page number"/>
    <w:basedOn w:val="DefaultParagraphFont"/>
    <w:qFormat/>
    <w:rPr/>
  </w:style>
  <w:style w:type="character" w:styleId="Hyperlink">
    <w:name w:val="Hyperlink"/>
    <w:uiPriority w:val="99"/>
    <w:rPr>
      <w:color w:val="0000FF"/>
      <w:u w:val="single"/>
    </w:rPr>
  </w:style>
  <w:style w:type="character" w:styleId="Annotationreference">
    <w:name w:val="annotation reference"/>
    <w:uiPriority w:val="99"/>
    <w:semiHidden/>
    <w:qFormat/>
    <w:rPr>
      <w:sz w:val="16"/>
      <w:szCs w:val="16"/>
    </w:rPr>
  </w:style>
  <w:style w:type="character" w:styleId="Strong">
    <w:name w:val="Strong"/>
    <w:qFormat/>
    <w:rPr>
      <w:b/>
      <w:bCs/>
    </w:rPr>
  </w:style>
  <w:style w:type="character" w:styleId="6" w:customStyle="1">
    <w:name w:val="Заголовок 6 Знак"/>
    <w:uiPriority w:val="9"/>
    <w:qFormat/>
    <w:rPr>
      <w:rFonts w:ascii="Cambria" w:hAnsi="Cambria"/>
      <w:i/>
      <w:iCs/>
      <w:color w:val="243F60"/>
    </w:rPr>
  </w:style>
  <w:style w:type="character" w:styleId="7" w:customStyle="1">
    <w:name w:val="Заголовок 7 Знак"/>
    <w:uiPriority w:val="9"/>
    <w:qFormat/>
    <w:rPr>
      <w:rFonts w:ascii="Cambria" w:hAnsi="Cambria"/>
      <w:i/>
      <w:iCs/>
      <w:color w:val="404040"/>
    </w:rPr>
  </w:style>
  <w:style w:type="character" w:styleId="8" w:customStyle="1">
    <w:name w:val="Заголовок 8 Знак"/>
    <w:uiPriority w:val="9"/>
    <w:qFormat/>
    <w:rPr>
      <w:rFonts w:ascii="Cambria" w:hAnsi="Cambria"/>
      <w:color w:val="4F81BD"/>
    </w:rPr>
  </w:style>
  <w:style w:type="character" w:styleId="11" w:customStyle="1">
    <w:name w:val="Заголовок 1 Знак"/>
    <w:qFormat/>
    <w:rPr>
      <w:rFonts w:eastAsia="Calibri"/>
      <w:b/>
      <w:sz w:val="28"/>
      <w:szCs w:val="28"/>
    </w:rPr>
  </w:style>
  <w:style w:type="character" w:styleId="2" w:customStyle="1">
    <w:name w:val="Заголовок 2 Знак"/>
    <w:qFormat/>
    <w:rPr>
      <w:rFonts w:eastAsia="Calibri"/>
      <w:b/>
      <w:bCs/>
      <w:sz w:val="24"/>
      <w:szCs w:val="24"/>
    </w:rPr>
  </w:style>
  <w:style w:type="character" w:styleId="3" w:customStyle="1">
    <w:name w:val="Заголовок 3 Знак"/>
    <w:qFormat/>
    <w:rPr>
      <w:rFonts w:eastAsia="Calibri"/>
      <w:b/>
      <w:sz w:val="24"/>
      <w:szCs w:val="24"/>
    </w:rPr>
  </w:style>
  <w:style w:type="character" w:styleId="4" w:customStyle="1">
    <w:name w:val="Заголовок 4 Знак"/>
    <w:qFormat/>
    <w:rPr>
      <w:rFonts w:eastAsia="Calibri"/>
      <w:b/>
      <w:bCs/>
      <w:sz w:val="24"/>
      <w:szCs w:val="24"/>
    </w:rPr>
  </w:style>
  <w:style w:type="character" w:styleId="5" w:customStyle="1">
    <w:name w:val="Заголовок 5 Знак"/>
    <w:uiPriority w:val="9"/>
    <w:qFormat/>
    <w:rPr>
      <w:b/>
      <w:bCs/>
      <w:i/>
      <w:iCs/>
      <w:sz w:val="26"/>
      <w:szCs w:val="26"/>
    </w:rPr>
  </w:style>
  <w:style w:type="character" w:styleId="9" w:customStyle="1">
    <w:name w:val="Заголовок 9 Знак"/>
    <w:uiPriority w:val="9"/>
    <w:qFormat/>
    <w:rPr>
      <w:rFonts w:ascii="Arial" w:hAnsi="Arial" w:cs="Arial"/>
      <w:sz w:val="22"/>
      <w:szCs w:val="22"/>
    </w:rPr>
  </w:style>
  <w:style w:type="character" w:styleId="Style2" w:customStyle="1">
    <w:name w:val="Название Знак"/>
    <w:link w:val="17"/>
    <w:uiPriority w:val="10"/>
    <w:qFormat/>
    <w:rPr>
      <w:sz w:val="28"/>
    </w:rPr>
  </w:style>
  <w:style w:type="character" w:styleId="Style3" w:customStyle="1">
    <w:name w:val="Подзаголовок Знак"/>
    <w:uiPriority w:val="11"/>
    <w:qFormat/>
    <w:rPr>
      <w:rFonts w:ascii="Cambria" w:hAnsi="Cambria"/>
      <w:i/>
      <w:iCs/>
      <w:color w:val="4F81BD"/>
      <w:spacing w:val="15"/>
      <w:sz w:val="24"/>
      <w:szCs w:val="24"/>
    </w:rPr>
  </w:style>
  <w:style w:type="character" w:styleId="Emphasis">
    <w:name w:val="Emphasis"/>
    <w:uiPriority w:val="20"/>
    <w:qFormat/>
    <w:rPr>
      <w:i/>
      <w:iCs/>
    </w:rPr>
  </w:style>
  <w:style w:type="character" w:styleId="21" w:customStyle="1">
    <w:name w:val="Цитата 2 Знак"/>
    <w:link w:val="Quote"/>
    <w:uiPriority w:val="29"/>
    <w:qFormat/>
    <w:rPr>
      <w:rFonts w:ascii="Calibri" w:hAnsi="Calibri" w:eastAsia="Calibri"/>
      <w:i/>
      <w:iCs/>
      <w:color w:val="000000"/>
    </w:rPr>
  </w:style>
  <w:style w:type="character" w:styleId="Style4" w:customStyle="1">
    <w:name w:val="Выделенная цитата Знак"/>
    <w:link w:val="IntenseQuote"/>
    <w:uiPriority w:val="30"/>
    <w:qFormat/>
    <w:rPr>
      <w:rFonts w:ascii="Calibri" w:hAnsi="Calibri" w:eastAsia="Calibri"/>
      <w:b/>
      <w:bCs/>
      <w:i/>
      <w:iCs/>
      <w:color w:val="4F81BD"/>
    </w:rPr>
  </w:style>
  <w:style w:type="character" w:styleId="SubtleEmphasis">
    <w:name w:val="Subtle Emphasis"/>
    <w:uiPriority w:val="19"/>
    <w:qFormat/>
    <w:rPr>
      <w:i/>
      <w:iCs/>
      <w:color w:val="808080"/>
    </w:rPr>
  </w:style>
  <w:style w:type="character" w:styleId="IntenseEmphasis">
    <w:name w:val="Intense Emphasis"/>
    <w:uiPriority w:val="21"/>
    <w:qFormat/>
    <w:rPr>
      <w:b/>
      <w:bCs/>
      <w:i/>
      <w:iCs/>
      <w:color w:val="4F81BD"/>
    </w:rPr>
  </w:style>
  <w:style w:type="character" w:styleId="SubtleReference">
    <w:name w:val="Subtle Reference"/>
    <w:uiPriority w:val="31"/>
    <w:qFormat/>
    <w:rPr>
      <w:smallCaps/>
      <w:color w:val="C0504D"/>
      <w:u w:val="single"/>
    </w:rPr>
  </w:style>
  <w:style w:type="character" w:styleId="IntenseReference">
    <w:name w:val="Intense Reference"/>
    <w:uiPriority w:val="32"/>
    <w:qFormat/>
    <w:rPr>
      <w:b/>
      <w:bCs/>
      <w:smallCaps/>
      <w:color w:val="C0504D"/>
      <w:spacing w:val="5"/>
      <w:u w:val="single"/>
    </w:rPr>
  </w:style>
  <w:style w:type="character" w:styleId="BookTitle">
    <w:name w:val="Book Title"/>
    <w:uiPriority w:val="33"/>
    <w:qFormat/>
    <w:rPr>
      <w:b/>
      <w:bCs/>
      <w:smallCaps/>
      <w:spacing w:val="5"/>
    </w:rPr>
  </w:style>
  <w:style w:type="character" w:styleId="Style5" w:customStyle="1">
    <w:name w:val="Электронная подпись Знак"/>
    <w:link w:val="E-mailSignature"/>
    <w:uiPriority w:val="99"/>
    <w:qFormat/>
    <w:rPr>
      <w:rFonts w:eastAsia="Calibri"/>
      <w:sz w:val="24"/>
      <w:szCs w:val="24"/>
    </w:rPr>
  </w:style>
  <w:style w:type="character" w:styleId="12" w:customStyle="1">
    <w:name w:val="Подпункт Знак1"/>
    <w:link w:val="Style23"/>
    <w:qFormat/>
    <w:rPr>
      <w:sz w:val="28"/>
    </w:rPr>
  </w:style>
  <w:style w:type="character" w:styleId="Style6" w:customStyle="1">
    <w:name w:val="Текст сноски Знак"/>
    <w:uiPriority w:val="99"/>
    <w:qFormat/>
    <w:rPr/>
  </w:style>
  <w:style w:type="character" w:styleId="Style7" w:customStyle="1">
    <w:name w:val="Основной текст Знак"/>
    <w:qFormat/>
    <w:rPr>
      <w:sz w:val="28"/>
      <w:szCs w:val="28"/>
    </w:rPr>
  </w:style>
  <w:style w:type="character" w:styleId="Blk" w:customStyle="1">
    <w:name w:val="blk"/>
    <w:qFormat/>
    <w:rPr/>
  </w:style>
  <w:style w:type="character" w:styleId="Style8" w:customStyle="1">
    <w:name w:val="Абзац списка Знак"/>
    <w:link w:val="ListParagraph"/>
    <w:uiPriority w:val="34"/>
    <w:qFormat/>
    <w:rPr>
      <w:rFonts w:eastAsia="Calibri"/>
      <w:sz w:val="24"/>
      <w:szCs w:val="24"/>
    </w:rPr>
  </w:style>
  <w:style w:type="character" w:styleId="Style9" w:customStyle="1">
    <w:name w:val="комментарий"/>
    <w:qFormat/>
    <w:rPr>
      <w:b/>
      <w:i/>
      <w:shd w:fill="FFFF99" w:val="clear"/>
    </w:rPr>
  </w:style>
  <w:style w:type="character" w:styleId="Style10" w:customStyle="1">
    <w:name w:val="Подподпункт Знак"/>
    <w:link w:val="Style31"/>
    <w:qFormat/>
    <w:rPr>
      <w:sz w:val="26"/>
      <w:szCs w:val="26"/>
    </w:rPr>
  </w:style>
  <w:style w:type="character" w:styleId="31" w:customStyle="1">
    <w:name w:val="УРОВЕНЬ_Абзац_тип3 Знак"/>
    <w:link w:val="36"/>
    <w:qFormat/>
    <w:rPr>
      <w:rFonts w:eastAsia="Calibri"/>
      <w:sz w:val="26"/>
      <w:szCs w:val="28"/>
      <w:lang w:eastAsia="en-US"/>
    </w:rPr>
  </w:style>
  <w:style w:type="character" w:styleId="Style11" w:customStyle="1">
    <w:name w:val="Верхний колонтитул Знак"/>
    <w:uiPriority w:val="99"/>
    <w:qFormat/>
    <w:rPr>
      <w:sz w:val="24"/>
      <w:szCs w:val="24"/>
    </w:rPr>
  </w:style>
  <w:style w:type="character" w:styleId="Style12" w:customStyle="1">
    <w:name w:val="Текст примечания Знак"/>
    <w:link w:val="Annotationtext"/>
    <w:semiHidden/>
    <w:qFormat/>
    <w:rPr/>
  </w:style>
  <w:style w:type="character" w:styleId="Style13" w:customStyle="1">
    <w:name w:val="Текст концевой сноски Знак"/>
    <w:basedOn w:val="DefaultParagraphFont"/>
    <w:qFormat/>
    <w:rPr/>
  </w:style>
  <w:style w:type="character" w:styleId="Style14" w:customStyle="1">
    <w:name w:val="Символ концевой сноски"/>
    <w:qFormat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22" w:customStyle="1">
    <w:name w:val="Пункт2 Знак"/>
    <w:link w:val="24"/>
    <w:qFormat/>
    <w:rPr>
      <w:b/>
      <w:sz w:val="28"/>
    </w:rPr>
  </w:style>
  <w:style w:type="character" w:styleId="13" w:customStyle="1">
    <w:name w:val="УРОВЕНЬ_1. Знак"/>
    <w:qFormat/>
    <w:rPr>
      <w:rFonts w:eastAsia="Calibri"/>
      <w:caps/>
      <w:sz w:val="28"/>
      <w:szCs w:val="28"/>
      <w:lang w:eastAsia="en-US"/>
    </w:rPr>
  </w:style>
  <w:style w:type="character" w:styleId="14" w:customStyle="1">
    <w:name w:val="Неразрешенное упоминание1"/>
    <w:basedOn w:val="DefaultParagraphFont"/>
    <w:uiPriority w:val="99"/>
    <w:semiHidden/>
    <w:unhideWhenUsed/>
    <w:qFormat/>
    <w:rPr>
      <w:color w:val="605E5C"/>
      <w:shd w:fill="E1DFDD" w:val="clear"/>
    </w:rPr>
  </w:style>
  <w:style w:type="character" w:styleId="32" w:customStyle="1">
    <w:name w:val="Основной текст с отступом 3 Знак"/>
    <w:link w:val="BodyTextIndent3"/>
    <w:qFormat/>
    <w:rPr>
      <w:sz w:val="16"/>
      <w:szCs w:val="16"/>
    </w:rPr>
  </w:style>
  <w:style w:type="character" w:styleId="Style15" w:customStyle="1">
    <w:name w:val="Ссылка указателя"/>
    <w:qFormat/>
    <w:rPr/>
  </w:style>
  <w:style w:type="character" w:styleId="Style16" w:customStyle="1">
    <w:name w:val="Символ нумерации"/>
    <w:qFormat/>
    <w:rPr/>
  </w:style>
  <w:style w:type="paragraph" w:styleId="Style17" w:customStyle="1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/>
    </w:rPr>
  </w:style>
  <w:style w:type="paragraph" w:styleId="BodyText">
    <w:name w:val="Body Text"/>
    <w:basedOn w:val="Normal"/>
    <w:link w:val="Style7"/>
    <w:pPr>
      <w:spacing w:before="0" w:after="120"/>
    </w:pPr>
    <w:rPr/>
  </w:style>
  <w:style w:type="paragraph" w:styleId="List">
    <w:name w:val="List"/>
    <w:basedOn w:val="BodyText"/>
    <w:pPr/>
    <w:rPr/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8">
    <w:name w:val="Указатель"/>
    <w:basedOn w:val="Normal"/>
    <w:qFormat/>
    <w:pPr>
      <w:suppressLineNumbers/>
    </w:pPr>
    <w:rPr>
      <w:rFonts w:cs="Lohit Devanagari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Indexheading1">
    <w:name w:val="index heading1"/>
    <w:basedOn w:val="Style17"/>
    <w:qFormat/>
    <w:pPr/>
    <w:rPr/>
  </w:style>
  <w:style w:type="paragraph" w:styleId="15" w:customStyle="1">
    <w:name w:val="Заголовок1"/>
    <w:basedOn w:val="Normal"/>
    <w:next w:val="BodyText"/>
    <w:qFormat/>
    <w:pPr>
      <w:keepNext w:val="true"/>
      <w:spacing w:before="240" w:after="120"/>
    </w:pPr>
    <w:rPr>
      <w:rFonts w:ascii="Liberation Sans" w:hAnsi="Liberation Sans"/>
    </w:rPr>
  </w:style>
  <w:style w:type="paragraph" w:styleId="Caption11" w:customStyle="1">
    <w:name w:val="caption11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Indexheading11" w:customStyle="1">
    <w:name w:val="index heading11"/>
    <w:basedOn w:val="15"/>
    <w:qFormat/>
    <w:pPr/>
    <w:rPr/>
  </w:style>
  <w:style w:type="paragraph" w:styleId="Title">
    <w:name w:val="Title"/>
    <w:basedOn w:val="Normal"/>
    <w:next w:val="Normal"/>
    <w:link w:val="1"/>
    <w:uiPriority w:val="10"/>
    <w:qFormat/>
    <w:pPr>
      <w:spacing w:before="0" w:after="80"/>
      <w:contextualSpacing/>
    </w:pPr>
    <w:rPr>
      <w:rFonts w:ascii="Arial" w:hAnsi="Arial" w:eastAsia="Arial" w:cs="Arial"/>
      <w:spacing w:val="-10"/>
      <w:sz w:val="56"/>
      <w:szCs w:val="56"/>
    </w:rPr>
  </w:style>
  <w:style w:type="paragraph" w:styleId="Tableoffigures">
    <w:name w:val="table of figures"/>
    <w:basedOn w:val="Normal"/>
    <w:next w:val="Normal"/>
    <w:uiPriority w:val="99"/>
    <w:unhideWhenUsed/>
    <w:qFormat/>
    <w:pPr/>
    <w:rPr/>
  </w:style>
  <w:style w:type="paragraph" w:styleId="Indexheading111" w:customStyle="1">
    <w:name w:val="index heading111"/>
    <w:basedOn w:val="15"/>
    <w:qFormat/>
    <w:pPr/>
    <w:rPr/>
  </w:style>
  <w:style w:type="paragraph" w:styleId="Caption111" w:customStyle="1">
    <w:name w:val="caption111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Indexheading1111" w:customStyle="1">
    <w:name w:val="index heading1111"/>
    <w:basedOn w:val="15"/>
    <w:qFormat/>
    <w:pPr/>
    <w:rPr/>
  </w:style>
  <w:style w:type="paragraph" w:styleId="Style19" w:customStyle="1">
    <w:name w:val="Название раздела инструкции"/>
    <w:basedOn w:val="Normal"/>
    <w:qFormat/>
    <w:pPr>
      <w:jc w:val="center"/>
    </w:pPr>
    <w:rPr>
      <w:b/>
    </w:rPr>
  </w:style>
  <w:style w:type="paragraph" w:styleId="Style20" w:customStyle="1">
    <w:name w:val="Раздел положения"/>
    <w:basedOn w:val="Normal"/>
    <w:qFormat/>
    <w:pPr>
      <w:tabs>
        <w:tab w:val="clear" w:pos="708"/>
        <w:tab w:val="left" w:pos="360" w:leader="none"/>
      </w:tabs>
      <w:spacing w:before="80" w:after="80"/>
      <w:ind w:left="360" w:hanging="360"/>
      <w:jc w:val="center"/>
    </w:pPr>
    <w:rPr>
      <w:b/>
      <w:sz w:val="32"/>
      <w:szCs w:val="32"/>
    </w:rPr>
  </w:style>
  <w:style w:type="paragraph" w:styleId="Style21" w:customStyle="1">
    <w:name w:val="Подраздел раздела положения"/>
    <w:basedOn w:val="Normal"/>
    <w:qFormat/>
    <w:pPr>
      <w:tabs>
        <w:tab w:val="clear" w:pos="708"/>
        <w:tab w:val="left" w:pos="357" w:leader="none"/>
      </w:tabs>
      <w:spacing w:before="80" w:after="80"/>
      <w:jc w:val="both"/>
    </w:pPr>
    <w:rPr/>
  </w:style>
  <w:style w:type="paragraph" w:styleId="FootnoteText">
    <w:name w:val="Footnote Text"/>
    <w:basedOn w:val="Normal"/>
    <w:link w:val="Style6"/>
    <w:uiPriority w:val="99"/>
    <w:pPr/>
    <w:rPr>
      <w:sz w:val="20"/>
      <w:szCs w:val="20"/>
    </w:rPr>
  </w:style>
  <w:style w:type="paragraph" w:styleId="16" w:customStyle="1">
    <w:name w:val="Шапка 1"/>
    <w:basedOn w:val="Normal"/>
    <w:qFormat/>
    <w:pPr>
      <w:pBdr>
        <w:bottom w:val="single" w:sz="24" w:space="1" w:color="000000"/>
      </w:pBdr>
      <w:spacing w:before="0" w:after="240"/>
      <w:jc w:val="center"/>
    </w:pPr>
    <w:rPr>
      <w:sz w:val="22"/>
      <w:szCs w:val="22"/>
    </w:rPr>
  </w:style>
  <w:style w:type="paragraph" w:styleId="23" w:customStyle="1">
    <w:name w:val="Шапка 2"/>
    <w:basedOn w:val="Normal"/>
    <w:qFormat/>
    <w:pPr>
      <w:pBdr>
        <w:bottom w:val="single" w:sz="24" w:space="1" w:color="000000"/>
      </w:pBdr>
      <w:spacing w:before="0" w:after="120"/>
      <w:jc w:val="center"/>
    </w:pPr>
    <w:rPr>
      <w:b/>
      <w:sz w:val="22"/>
      <w:szCs w:val="22"/>
    </w:rPr>
  </w:style>
  <w:style w:type="paragraph" w:styleId="33" w:customStyle="1">
    <w:name w:val="Шапка 3"/>
    <w:basedOn w:val="Normal"/>
    <w:qFormat/>
    <w:pPr>
      <w:pBdr>
        <w:bottom w:val="single" w:sz="24" w:space="1" w:color="000000"/>
      </w:pBdr>
      <w:spacing w:before="240" w:after="360"/>
      <w:jc w:val="center"/>
    </w:pPr>
    <w:rPr>
      <w:b/>
      <w:sz w:val="24"/>
      <w:szCs w:val="24"/>
    </w:rPr>
  </w:style>
  <w:style w:type="paragraph" w:styleId="17" w:customStyle="1">
    <w:name w:val="Название1"/>
    <w:basedOn w:val="Normal"/>
    <w:link w:val="Style2"/>
    <w:uiPriority w:val="10"/>
    <w:qFormat/>
    <w:pPr>
      <w:jc w:val="center"/>
    </w:pPr>
    <w:rPr>
      <w:szCs w:val="20"/>
    </w:rPr>
  </w:style>
  <w:style w:type="paragraph" w:styleId="Style22" w:customStyle="1">
    <w:name w:val="Колонтитул"/>
    <w:basedOn w:val="Normal"/>
    <w:qFormat/>
    <w:pPr/>
    <w:rPr/>
  </w:style>
  <w:style w:type="paragraph" w:styleId="Header">
    <w:name w:val="Header"/>
    <w:basedOn w:val="Normal"/>
    <w:link w:val="Style11"/>
    <w:pPr>
      <w:tabs>
        <w:tab w:val="clear" w:pos="708"/>
        <w:tab w:val="center" w:pos="4677" w:leader="none"/>
        <w:tab w:val="right" w:pos="9355" w:leader="none"/>
      </w:tabs>
    </w:pPr>
    <w:rPr>
      <w:sz w:val="24"/>
      <w:szCs w:val="24"/>
    </w:rPr>
  </w:style>
  <w:style w:type="paragraph" w:styleId="BodyTextIndent">
    <w:name w:val="Body Text Indent"/>
    <w:basedOn w:val="Normal"/>
    <w:pPr>
      <w:ind w:left="360" w:hanging="0"/>
    </w:pPr>
    <w:rPr>
      <w:sz w:val="24"/>
      <w:szCs w:val="24"/>
    </w:rPr>
  </w:style>
  <w:style w:type="paragraph" w:styleId="Footer">
    <w:name w:val="Footer"/>
    <w:basedOn w:val="Normal"/>
    <w:link w:val="Style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BodyTextIndent2">
    <w:name w:val="Body Text Indent 2"/>
    <w:basedOn w:val="Normal"/>
    <w:qFormat/>
    <w:pPr>
      <w:spacing w:lineRule="auto" w:line="480" w:before="0" w:after="120"/>
      <w:ind w:left="283" w:hanging="0"/>
    </w:pPr>
    <w:rPr/>
  </w:style>
  <w:style w:type="paragraph" w:styleId="BodyText3">
    <w:name w:val="Body Text 3"/>
    <w:basedOn w:val="Normal"/>
    <w:qFormat/>
    <w:pPr>
      <w:spacing w:before="0" w:after="120"/>
    </w:pPr>
    <w:rPr>
      <w:sz w:val="16"/>
      <w:szCs w:val="16"/>
    </w:rPr>
  </w:style>
  <w:style w:type="paragraph" w:styleId="BodyTextIndent3">
    <w:name w:val="Body Text Indent 3"/>
    <w:basedOn w:val="Normal"/>
    <w:link w:val="32"/>
    <w:qFormat/>
    <w:pPr>
      <w:spacing w:before="0" w:after="120"/>
      <w:ind w:left="283" w:hanging="0"/>
    </w:pPr>
    <w:rPr>
      <w:sz w:val="16"/>
      <w:szCs w:val="16"/>
    </w:rPr>
  </w:style>
  <w:style w:type="paragraph" w:styleId="BodyText2">
    <w:name w:val="Body Text 2"/>
    <w:basedOn w:val="Normal"/>
    <w:qFormat/>
    <w:pPr>
      <w:spacing w:lineRule="auto" w:line="480" w:before="0" w:after="120"/>
    </w:pPr>
    <w:rPr/>
  </w:style>
  <w:style w:type="paragraph" w:styleId="BlockText">
    <w:name w:val="Block Text"/>
    <w:basedOn w:val="Normal"/>
    <w:qFormat/>
    <w:pPr>
      <w:ind w:left="-567" w:right="-766" w:hanging="0"/>
      <w:jc w:val="center"/>
    </w:pPr>
    <w:rPr>
      <w:b/>
      <w:bCs/>
      <w:sz w:val="24"/>
      <w:szCs w:val="20"/>
    </w:rPr>
  </w:style>
  <w:style w:type="paragraph" w:styleId="Style23" w:customStyle="1">
    <w:name w:val="Подпункт"/>
    <w:basedOn w:val="Normal"/>
    <w:link w:val="12"/>
    <w:qFormat/>
    <w:pPr>
      <w:tabs>
        <w:tab w:val="clear" w:pos="708"/>
        <w:tab w:val="left" w:pos="1134" w:leader="none"/>
      </w:tabs>
      <w:spacing w:lineRule="auto" w:line="360"/>
      <w:ind w:left="1134" w:hanging="1134"/>
      <w:jc w:val="both"/>
    </w:pPr>
    <w:rPr>
      <w:szCs w:val="20"/>
    </w:rPr>
  </w:style>
  <w:style w:type="paragraph" w:styleId="24" w:customStyle="1">
    <w:name w:val="Пункт2"/>
    <w:basedOn w:val="Normal"/>
    <w:link w:val="22"/>
    <w:qFormat/>
    <w:pPr>
      <w:keepNext w:val="true"/>
      <w:tabs>
        <w:tab w:val="clear" w:pos="708"/>
        <w:tab w:val="left" w:pos="1134" w:leader="none"/>
      </w:tabs>
      <w:spacing w:before="240" w:after="120"/>
      <w:ind w:left="1134" w:hanging="1134"/>
      <w:outlineLvl w:val="2"/>
    </w:pPr>
    <w:rPr>
      <w:b/>
      <w:szCs w:val="20"/>
    </w:rPr>
  </w:style>
  <w:style w:type="paragraph" w:styleId="TOC1">
    <w:name w:val="TOC 1"/>
    <w:basedOn w:val="Normal"/>
    <w:next w:val="Normal"/>
    <w:uiPriority w:val="39"/>
    <w:pPr>
      <w:spacing w:before="120" w:after="0"/>
    </w:pPr>
    <w:rPr>
      <w:rFonts w:cs="Calibri Light (Заголовки)"/>
      <w:b/>
      <w:bCs/>
      <w:sz w:val="24"/>
      <w:szCs w:val="24"/>
    </w:rPr>
  </w:style>
  <w:style w:type="paragraph" w:styleId="TOC3">
    <w:name w:val="TOC 3"/>
    <w:basedOn w:val="Normal"/>
    <w:next w:val="Normal"/>
    <w:uiPriority w:val="39"/>
    <w:pPr>
      <w:ind w:left="280" w:hanging="0"/>
    </w:pPr>
    <w:rPr>
      <w:rFonts w:cs="Calibri" w:cstheme="minorHAnsi"/>
      <w:sz w:val="20"/>
      <w:szCs w:val="20"/>
    </w:rPr>
  </w:style>
  <w:style w:type="paragraph" w:styleId="Style24" w:customStyle="1">
    <w:name w:val="Раздел регламента"/>
    <w:basedOn w:val="Normal"/>
    <w:qFormat/>
    <w:pPr/>
    <w:rPr/>
  </w:style>
  <w:style w:type="paragraph" w:styleId="Style25" w:customStyle="1">
    <w:name w:val="Приложение к регламенту"/>
    <w:basedOn w:val="Normal"/>
    <w:qFormat/>
    <w:pPr>
      <w:jc w:val="right"/>
    </w:pPr>
    <w:rPr/>
  </w:style>
  <w:style w:type="paragraph" w:styleId="TOC2">
    <w:name w:val="TOC 2"/>
    <w:basedOn w:val="Normal"/>
    <w:next w:val="Normal"/>
    <w:uiPriority w:val="39"/>
    <w:pPr>
      <w:spacing w:before="240" w:after="0"/>
    </w:pPr>
    <w:rPr>
      <w:rFonts w:cs="Calibri" w:cstheme="minorHAnsi"/>
      <w:b/>
      <w:bCs/>
      <w:sz w:val="20"/>
      <w:szCs w:val="20"/>
    </w:rPr>
  </w:style>
  <w:style w:type="paragraph" w:styleId="BalloonText">
    <w:name w:val="Balloon Text"/>
    <w:basedOn w:val="Normal"/>
    <w:semiHidden/>
    <w:qFormat/>
    <w:pPr/>
    <w:rPr>
      <w:rFonts w:ascii="Tahoma" w:hAnsi="Tahoma" w:cs="Tahoma"/>
      <w:sz w:val="16"/>
      <w:szCs w:val="16"/>
    </w:rPr>
  </w:style>
  <w:style w:type="paragraph" w:styleId="Annotationtext">
    <w:name w:val="annotation text"/>
    <w:basedOn w:val="Normal"/>
    <w:link w:val="Style12"/>
    <w:semiHidden/>
    <w:qFormat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semiHidden/>
    <w:qFormat/>
    <w:pPr/>
    <w:rPr>
      <w:b/>
      <w:bCs/>
    </w:rPr>
  </w:style>
  <w:style w:type="paragraph" w:styleId="18" w:customStyle="1">
    <w:name w:val="Обычный (веб)1"/>
    <w:basedOn w:val="Normal"/>
    <w:uiPriority w:val="99"/>
    <w:qFormat/>
    <w:pPr>
      <w:spacing w:beforeAutospacing="1" w:afterAutospacing="1"/>
    </w:pPr>
    <w:rPr>
      <w:rFonts w:ascii="Arial Unicode MS" w:hAnsi="Arial Unicode MS" w:eastAsia="Arial Unicode MS" w:cs="Arial Unicode MS"/>
      <w:sz w:val="24"/>
      <w:szCs w:val="24"/>
    </w:rPr>
  </w:style>
  <w:style w:type="paragraph" w:styleId="TOC9">
    <w:name w:val="TOC 9"/>
    <w:basedOn w:val="Normal"/>
    <w:next w:val="Normal"/>
    <w:semiHidden/>
    <w:pPr>
      <w:ind w:left="1960" w:hanging="0"/>
    </w:pPr>
    <w:rPr>
      <w:rFonts w:ascii="Calibri" w:hAnsi="Calibri" w:cs="Calibri" w:asciiTheme="minorHAnsi" w:cstheme="minorHAnsi" w:hAnsiTheme="minorHAnsi"/>
      <w:sz w:val="20"/>
      <w:szCs w:val="20"/>
    </w:rPr>
  </w:style>
  <w:style w:type="paragraph" w:styleId="TOC5">
    <w:name w:val="TOC 5"/>
    <w:basedOn w:val="Normal"/>
    <w:next w:val="Normal"/>
    <w:semiHidden/>
    <w:pPr>
      <w:ind w:left="840" w:hanging="0"/>
    </w:pPr>
    <w:rPr>
      <w:rFonts w:ascii="Calibri" w:hAnsi="Calibri" w:cs="Calibri" w:asciiTheme="minorHAnsi" w:cstheme="minorHAnsi" w:hAnsiTheme="minorHAnsi"/>
      <w:sz w:val="20"/>
      <w:szCs w:val="20"/>
    </w:rPr>
  </w:style>
  <w:style w:type="paragraph" w:styleId="TOC4">
    <w:name w:val="TOC 4"/>
    <w:basedOn w:val="Normal"/>
    <w:next w:val="Normal"/>
    <w:uiPriority w:val="39"/>
    <w:pPr>
      <w:ind w:left="560" w:hanging="0"/>
    </w:pPr>
    <w:rPr>
      <w:rFonts w:cs="Calibri" w:cstheme="minorHAnsi"/>
      <w:sz w:val="20"/>
      <w:szCs w:val="20"/>
    </w:rPr>
  </w:style>
  <w:style w:type="paragraph" w:styleId="25" w:customStyle="1">
    <w:name w:val="Раздел положения 2"/>
    <w:basedOn w:val="Normal"/>
    <w:qFormat/>
    <w:pPr>
      <w:pageBreakBefore/>
      <w:jc w:val="both"/>
      <w:outlineLvl w:val="0"/>
    </w:pPr>
    <w:rPr>
      <w:b/>
    </w:rPr>
  </w:style>
  <w:style w:type="paragraph" w:styleId="Style26" w:customStyle="1">
    <w:name w:val="Знак Знак Знак Знак Знак Знак Знак Знак Знак"/>
    <w:basedOn w:val="Normal"/>
    <w:qFormat/>
    <w:pPr>
      <w:spacing w:lineRule="exact" w:line="240" w:before="0" w:after="160"/>
      <w:jc w:val="both"/>
    </w:pPr>
    <w:rPr>
      <w:rFonts w:ascii="Verdana" w:hAnsi="Verdana" w:cs="Verdana"/>
      <w:sz w:val="22"/>
      <w:szCs w:val="22"/>
      <w:lang w:val="en-US" w:eastAsia="en-US"/>
    </w:rPr>
  </w:style>
  <w:style w:type="paragraph" w:styleId="NoSpacing">
    <w:name w:val="No Spacing"/>
    <w:basedOn w:val="Normal"/>
    <w:uiPriority w:val="1"/>
    <w:qFormat/>
    <w:pPr>
      <w:spacing w:lineRule="auto" w:line="360"/>
    </w:pPr>
    <w:rPr>
      <w:rFonts w:eastAsia="Calibri"/>
      <w:sz w:val="24"/>
      <w:szCs w:val="24"/>
    </w:rPr>
  </w:style>
  <w:style w:type="paragraph" w:styleId="Caption1111" w:customStyle="1">
    <w:name w:val="caption1111"/>
    <w:basedOn w:val="Normal"/>
    <w:next w:val="Normal"/>
    <w:uiPriority w:val="35"/>
    <w:qFormat/>
    <w:pPr/>
    <w:rPr>
      <w:rFonts w:eastAsia="Calibri"/>
      <w:b/>
      <w:bCs/>
      <w:color w:val="4F81BD"/>
      <w:sz w:val="18"/>
      <w:szCs w:val="18"/>
    </w:rPr>
  </w:style>
  <w:style w:type="paragraph" w:styleId="Subtitle">
    <w:name w:val="Subtitle"/>
    <w:basedOn w:val="Normal"/>
    <w:next w:val="Normal"/>
    <w:link w:val="Style3"/>
    <w:uiPriority w:val="11"/>
    <w:qFormat/>
    <w:pPr>
      <w:ind w:left="1066" w:firstLine="709"/>
    </w:pPr>
    <w:rPr>
      <w:rFonts w:ascii="Cambria" w:hAnsi="Cambria"/>
      <w:i/>
      <w:iCs/>
      <w:color w:val="4F81BD"/>
      <w:spacing w:val="15"/>
      <w:sz w:val="24"/>
      <w:szCs w:val="24"/>
    </w:rPr>
  </w:style>
  <w:style w:type="paragraph" w:styleId="ListParagraph">
    <w:name w:val="List Paragraph"/>
    <w:basedOn w:val="Normal"/>
    <w:link w:val="Style8"/>
    <w:uiPriority w:val="34"/>
    <w:qFormat/>
    <w:pPr>
      <w:spacing w:before="0" w:after="0"/>
      <w:ind w:left="720" w:hanging="0"/>
      <w:contextualSpacing/>
    </w:pPr>
    <w:rPr>
      <w:rFonts w:eastAsia="Calibri"/>
      <w:sz w:val="24"/>
      <w:szCs w:val="24"/>
    </w:rPr>
  </w:style>
  <w:style w:type="paragraph" w:styleId="Quote">
    <w:name w:val="Quote"/>
    <w:basedOn w:val="Normal"/>
    <w:next w:val="Normal"/>
    <w:link w:val="21"/>
    <w:uiPriority w:val="29"/>
    <w:qFormat/>
    <w:pPr/>
    <w:rPr>
      <w:rFonts w:ascii="Calibri" w:hAnsi="Calibri" w:eastAsia="Calibri"/>
      <w:i/>
      <w:iCs/>
      <w:color w:val="000000"/>
      <w:sz w:val="20"/>
      <w:szCs w:val="20"/>
    </w:rPr>
  </w:style>
  <w:style w:type="paragraph" w:styleId="IntenseQuote">
    <w:name w:val="Intense Quote"/>
    <w:basedOn w:val="Normal"/>
    <w:next w:val="Normal"/>
    <w:link w:val="Style4"/>
    <w:uiPriority w:val="30"/>
    <w:qFormat/>
    <w:pPr>
      <w:pBdr>
        <w:bottom w:val="single" w:sz="4" w:space="4" w:color="4F81BD"/>
      </w:pBdr>
      <w:spacing w:before="200" w:after="280"/>
      <w:ind w:left="936" w:right="936" w:hanging="0"/>
    </w:pPr>
    <w:rPr>
      <w:rFonts w:ascii="Calibri" w:hAnsi="Calibri" w:eastAsia="Calibri"/>
      <w:b/>
      <w:bCs/>
      <w:i/>
      <w:iCs/>
      <w:color w:val="4F81BD"/>
      <w:sz w:val="20"/>
      <w:szCs w:val="20"/>
    </w:rPr>
  </w:style>
  <w:style w:type="paragraph" w:styleId="IndexHeading">
    <w:name w:val="Index Heading"/>
    <w:basedOn w:val="Style17"/>
    <w:pPr/>
    <w:rPr/>
  </w:style>
  <w:style w:type="paragraph" w:styleId="TOCHeading">
    <w:name w:val="TOC Heading"/>
    <w:basedOn w:val="Heading1"/>
    <w:next w:val="Normal"/>
    <w:uiPriority w:val="39"/>
    <w:qFormat/>
    <w:pPr>
      <w:keepLines/>
      <w:spacing w:before="480" w:after="60"/>
      <w:outlineLvl w:val="9"/>
    </w:pPr>
    <w:rPr>
      <w:rFonts w:ascii="Cambria" w:hAnsi="Cambria"/>
      <w:bCs/>
      <w:color w:val="365F91"/>
    </w:rPr>
  </w:style>
  <w:style w:type="paragraph" w:styleId="E-mailSignature">
    <w:name w:val="E-mail Signature"/>
    <w:basedOn w:val="Normal"/>
    <w:link w:val="Style5"/>
    <w:uiPriority w:val="99"/>
    <w:unhideWhenUsed/>
    <w:qFormat/>
    <w:pPr/>
    <w:rPr>
      <w:rFonts w:eastAsia="Calibri"/>
      <w:sz w:val="24"/>
      <w:szCs w:val="24"/>
    </w:rPr>
  </w:style>
  <w:style w:type="paragraph" w:styleId="Style27" w:customStyle="1">
    <w:name w:val="Знак"/>
    <w:basedOn w:val="Normal"/>
    <w:qFormat/>
    <w:pPr>
      <w:spacing w:lineRule="exact" w:line="240" w:before="0" w:after="160"/>
    </w:pPr>
    <w:rPr>
      <w:rFonts w:ascii="Verdana" w:hAnsi="Verdana" w:cs="Verdana"/>
      <w:sz w:val="20"/>
      <w:szCs w:val="20"/>
      <w:lang w:val="en-US" w:eastAsia="en-US"/>
    </w:rPr>
  </w:style>
  <w:style w:type="paragraph" w:styleId="34" w:customStyle="1">
    <w:name w:val="Нумерованный список ур3"/>
    <w:basedOn w:val="Normal"/>
    <w:qFormat/>
    <w:pPr>
      <w:tabs>
        <w:tab w:val="clear" w:pos="708"/>
        <w:tab w:val="left" w:pos="1233" w:leader="none"/>
      </w:tabs>
      <w:ind w:left="1233" w:hanging="360"/>
      <w:jc w:val="both"/>
    </w:pPr>
    <w:rPr>
      <w:rFonts w:ascii="Garamond" w:hAnsi="Garamond"/>
      <w:sz w:val="24"/>
      <w:szCs w:val="20"/>
    </w:rPr>
  </w:style>
  <w:style w:type="paragraph" w:styleId="41" w:customStyle="1">
    <w:name w:val="Маркированный список 41"/>
    <w:basedOn w:val="Normal"/>
    <w:qFormat/>
    <w:pPr>
      <w:tabs>
        <w:tab w:val="clear" w:pos="708"/>
        <w:tab w:val="left" w:pos="0" w:leader="none"/>
      </w:tabs>
      <w:spacing w:before="120" w:after="0"/>
      <w:ind w:left="-207" w:hanging="360"/>
      <w:jc w:val="both"/>
    </w:pPr>
    <w:rPr>
      <w:rFonts w:ascii="Garamond" w:hAnsi="Garamond"/>
      <w:sz w:val="24"/>
      <w:szCs w:val="20"/>
    </w:rPr>
  </w:style>
  <w:style w:type="paragraph" w:styleId="26" w:customStyle="1">
    <w:name w:val="Нумерованный список ур2"/>
    <w:basedOn w:val="Normal"/>
    <w:qFormat/>
    <w:pPr>
      <w:tabs>
        <w:tab w:val="clear" w:pos="708"/>
        <w:tab w:val="left" w:pos="513" w:leader="none"/>
      </w:tabs>
      <w:spacing w:before="120" w:after="0"/>
      <w:ind w:left="513" w:hanging="360"/>
      <w:jc w:val="both"/>
    </w:pPr>
    <w:rPr>
      <w:rFonts w:ascii="Garamond" w:hAnsi="Garamond"/>
      <w:sz w:val="24"/>
      <w:szCs w:val="20"/>
    </w:rPr>
  </w:style>
  <w:style w:type="paragraph" w:styleId="Revision">
    <w:name w:val="Revision"/>
    <w:uiPriority w:val="99"/>
    <w:semiHidden/>
    <w:qFormat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Calibri" w:cs="Lohit Devanagari"/>
      <w:color w:val="auto"/>
      <w:kern w:val="0"/>
      <w:sz w:val="24"/>
      <w:szCs w:val="24"/>
      <w:lang w:val="ru-RU" w:eastAsia="ru-RU" w:bidi="ar-SA"/>
    </w:rPr>
  </w:style>
  <w:style w:type="paragraph" w:styleId="ConsPlusNormal" w:customStyle="1">
    <w:name w:val="ConsPlusNormal"/>
    <w:qFormat/>
    <w:pPr>
      <w:widowControl w:val="false"/>
      <w:suppressAutoHyphens w:val="true"/>
      <w:bidi w:val="0"/>
      <w:spacing w:before="0" w:after="0"/>
      <w:ind w:firstLine="720"/>
      <w:jc w:val="left"/>
    </w:pPr>
    <w:rPr>
      <w:rFonts w:ascii="Arial" w:hAnsi="Arial" w:eastAsia="Tahoma" w:cs="Arial"/>
      <w:color w:val="auto"/>
      <w:kern w:val="0"/>
      <w:sz w:val="20"/>
      <w:szCs w:val="20"/>
      <w:lang w:val="ru-RU" w:eastAsia="ru-RU" w:bidi="ar-SA"/>
    </w:rPr>
  </w:style>
  <w:style w:type="paragraph" w:styleId="35" w:customStyle="1">
    <w:name w:val="Знак Знак3 Знак Знак"/>
    <w:basedOn w:val="Normal"/>
    <w:qFormat/>
    <w:pPr>
      <w:spacing w:lineRule="exact" w:line="240" w:before="0" w:after="160"/>
      <w:jc w:val="both"/>
    </w:pPr>
    <w:rPr>
      <w:rFonts w:ascii="Verdana" w:hAnsi="Verdana" w:cs="Verdana"/>
      <w:sz w:val="22"/>
      <w:szCs w:val="22"/>
      <w:lang w:val="en-US" w:eastAsia="en-US"/>
    </w:rPr>
  </w:style>
  <w:style w:type="paragraph" w:styleId="Style28" w:customStyle="1">
    <w:name w:val="Пункт"/>
    <w:basedOn w:val="Normal"/>
    <w:qFormat/>
    <w:pPr>
      <w:widowControl w:val="false"/>
      <w:tabs>
        <w:tab w:val="clear" w:pos="708"/>
        <w:tab w:val="left" w:pos="1134" w:leader="none"/>
      </w:tabs>
      <w:spacing w:lineRule="auto" w:line="360" w:before="120" w:after="0"/>
      <w:ind w:left="1134" w:right="800" w:hanging="1134"/>
      <w:jc w:val="both"/>
    </w:pPr>
    <w:rPr>
      <w:rFonts w:ascii="Arial" w:hAnsi="Arial"/>
      <w:b/>
      <w:i/>
      <w:szCs w:val="20"/>
    </w:rPr>
  </w:style>
  <w:style w:type="paragraph" w:styleId="19" w:customStyle="1">
    <w:name w:val="Абзац списка1"/>
    <w:basedOn w:val="Normal"/>
    <w:qFormat/>
    <w:pPr>
      <w:spacing w:lineRule="auto" w:line="276" w:before="0" w:after="200"/>
      <w:ind w:left="720" w:hanging="0"/>
      <w:contextualSpacing/>
    </w:pPr>
    <w:rPr>
      <w:rFonts w:ascii="Calibri" w:hAnsi="Calibri"/>
      <w:sz w:val="22"/>
      <w:szCs w:val="22"/>
      <w:lang w:eastAsia="en-US"/>
    </w:rPr>
  </w:style>
  <w:style w:type="paragraph" w:styleId="Style29" w:customStyle="1">
    <w:name w:val="Таблица"/>
    <w:basedOn w:val="Normal"/>
    <w:qFormat/>
    <w:pPr>
      <w:keepNext w:val="true"/>
      <w:spacing w:before="60" w:after="60"/>
      <w:jc w:val="center"/>
    </w:pPr>
    <w:rPr>
      <w:rFonts w:eastAsia="Calibri"/>
      <w:b/>
      <w:sz w:val="24"/>
      <w:szCs w:val="24"/>
    </w:rPr>
  </w:style>
  <w:style w:type="paragraph" w:styleId="Style30" w:customStyle="1">
    <w:name w:val="Таблица шапка"/>
    <w:basedOn w:val="Normal"/>
    <w:qFormat/>
    <w:pPr>
      <w:keepNext w:val="true"/>
      <w:spacing w:before="40" w:after="40"/>
      <w:ind w:left="57" w:right="57" w:hanging="0"/>
    </w:pPr>
    <w:rPr>
      <w:sz w:val="22"/>
      <w:szCs w:val="26"/>
    </w:rPr>
  </w:style>
  <w:style w:type="paragraph" w:styleId="Style31" w:customStyle="1">
    <w:name w:val="Подподпункт"/>
    <w:basedOn w:val="Style23"/>
    <w:link w:val="Style10"/>
    <w:qFormat/>
    <w:pPr>
      <w:tabs>
        <w:tab w:val="clear" w:pos="1134"/>
        <w:tab w:val="left" w:pos="5104" w:leader="none"/>
      </w:tabs>
      <w:spacing w:lineRule="auto" w:line="240" w:before="120" w:after="0"/>
      <w:ind w:left="5104" w:hanging="567"/>
    </w:pPr>
    <w:rPr>
      <w:sz w:val="26"/>
      <w:szCs w:val="26"/>
    </w:rPr>
  </w:style>
  <w:style w:type="paragraph" w:styleId="Style32" w:customStyle="1">
    <w:name w:val="УРОВЕНЬ_(а)"/>
    <w:basedOn w:val="ListParagraph"/>
    <w:qFormat/>
    <w:pPr>
      <w:tabs>
        <w:tab w:val="clear" w:pos="708"/>
        <w:tab w:val="left" w:pos="0" w:leader="none"/>
      </w:tabs>
      <w:spacing w:lineRule="exact" w:line="360" w:before="120" w:after="0"/>
      <w:ind w:left="1985" w:hanging="567"/>
      <w:contextualSpacing w:val="false"/>
      <w:jc w:val="both"/>
      <w:outlineLvl w:val="3"/>
    </w:pPr>
    <w:rPr>
      <w:sz w:val="26"/>
      <w:szCs w:val="28"/>
      <w:lang w:eastAsia="en-US"/>
    </w:rPr>
  </w:style>
  <w:style w:type="paragraph" w:styleId="-" w:customStyle="1">
    <w:name w:val="УРОВЕНЬ_-"/>
    <w:basedOn w:val="ListParagraph"/>
    <w:qFormat/>
    <w:pPr>
      <w:tabs>
        <w:tab w:val="clear" w:pos="708"/>
        <w:tab w:val="left" w:pos="0" w:leader="none"/>
      </w:tabs>
      <w:spacing w:lineRule="exact" w:line="360" w:before="120" w:after="0"/>
      <w:ind w:left="2268" w:hanging="567"/>
      <w:contextualSpacing w:val="false"/>
      <w:jc w:val="both"/>
      <w:outlineLvl w:val="4"/>
    </w:pPr>
    <w:rPr>
      <w:sz w:val="26"/>
      <w:szCs w:val="28"/>
      <w:lang w:eastAsia="en-US"/>
    </w:rPr>
  </w:style>
  <w:style w:type="paragraph" w:styleId="27" w:customStyle="1">
    <w:name w:val="УРОВЕНЬ_Абзац_тип2"/>
    <w:basedOn w:val="ListParagraph"/>
    <w:qFormat/>
    <w:pPr>
      <w:tabs>
        <w:tab w:val="clear" w:pos="708"/>
        <w:tab w:val="left" w:pos="0" w:leader="none"/>
      </w:tabs>
      <w:spacing w:lineRule="exact" w:line="360" w:before="120" w:after="0"/>
      <w:ind w:left="1701" w:hanging="0"/>
      <w:contextualSpacing w:val="false"/>
      <w:jc w:val="both"/>
    </w:pPr>
    <w:rPr>
      <w:sz w:val="26"/>
      <w:szCs w:val="28"/>
      <w:lang w:eastAsia="en-US"/>
    </w:rPr>
  </w:style>
  <w:style w:type="paragraph" w:styleId="36" w:customStyle="1">
    <w:name w:val="УРОВЕНЬ_Абзац_тип3"/>
    <w:basedOn w:val="ListParagraph"/>
    <w:link w:val="31"/>
    <w:qFormat/>
    <w:pPr>
      <w:tabs>
        <w:tab w:val="clear" w:pos="708"/>
        <w:tab w:val="left" w:pos="0" w:leader="none"/>
      </w:tabs>
      <w:spacing w:lineRule="exact" w:line="360" w:before="120" w:after="0"/>
      <w:ind w:left="0" w:hanging="0"/>
      <w:contextualSpacing w:val="false"/>
      <w:jc w:val="both"/>
    </w:pPr>
    <w:rPr>
      <w:sz w:val="26"/>
      <w:szCs w:val="28"/>
      <w:lang w:eastAsia="en-US"/>
    </w:rPr>
  </w:style>
  <w:style w:type="paragraph" w:styleId="Style33" w:customStyle="1">
    <w:name w:val="УРОВЕНЬ_Подпись"/>
    <w:basedOn w:val="ListParagraph"/>
    <w:qFormat/>
    <w:pPr>
      <w:keepNext w:val="true"/>
      <w:tabs>
        <w:tab w:val="clear" w:pos="708"/>
        <w:tab w:val="left" w:pos="0" w:leader="none"/>
      </w:tabs>
      <w:spacing w:lineRule="exact" w:line="360" w:before="120" w:after="120"/>
      <w:ind w:left="1134" w:hanging="0"/>
      <w:contextualSpacing w:val="false"/>
      <w:jc w:val="right"/>
      <w:outlineLvl w:val="3"/>
    </w:pPr>
    <w:rPr>
      <w:sz w:val="26"/>
      <w:szCs w:val="28"/>
      <w:lang w:eastAsia="en-US"/>
    </w:rPr>
  </w:style>
  <w:style w:type="paragraph" w:styleId="EndnoteText">
    <w:name w:val="Endnote Text"/>
    <w:basedOn w:val="Normal"/>
    <w:link w:val="Style13"/>
    <w:pPr/>
    <w:rPr>
      <w:sz w:val="20"/>
      <w:szCs w:val="20"/>
    </w:rPr>
  </w:style>
  <w:style w:type="paragraph" w:styleId="28" w:customStyle="1">
    <w:name w:val="Заголовок 2 КВВ"/>
    <w:basedOn w:val="Normal"/>
    <w:qFormat/>
    <w:pPr>
      <w:keepNext w:val="true"/>
      <w:tabs>
        <w:tab w:val="clear" w:pos="708"/>
        <w:tab w:val="left" w:pos="0" w:leader="none"/>
      </w:tabs>
      <w:spacing w:before="120" w:after="120"/>
      <w:ind w:left="1429" w:hanging="360"/>
      <w:jc w:val="both"/>
      <w:outlineLvl w:val="0"/>
    </w:pPr>
    <w:rPr>
      <w:b/>
      <w:sz w:val="24"/>
      <w:szCs w:val="20"/>
    </w:rPr>
  </w:style>
  <w:style w:type="paragraph" w:styleId="Style34" w:customStyle="1">
    <w:name w:val="Таблица текст"/>
    <w:basedOn w:val="Normal"/>
    <w:qFormat/>
    <w:pPr>
      <w:spacing w:before="40" w:after="40"/>
      <w:ind w:left="57" w:right="57" w:hanging="0"/>
    </w:pPr>
    <w:rPr>
      <w:sz w:val="24"/>
      <w:szCs w:val="26"/>
    </w:rPr>
  </w:style>
  <w:style w:type="paragraph" w:styleId="NormalWeb">
    <w:name w:val="Normal (Web)"/>
    <w:basedOn w:val="Normal"/>
    <w:uiPriority w:val="99"/>
    <w:unhideWhenUsed/>
    <w:qFormat/>
    <w:pPr>
      <w:spacing w:beforeAutospacing="1" w:afterAutospacing="1"/>
    </w:pPr>
    <w:rPr>
      <w:sz w:val="24"/>
      <w:szCs w:val="24"/>
    </w:rPr>
  </w:style>
  <w:style w:type="paragraph" w:styleId="110" w:customStyle="1">
    <w:name w:val="УРОВЕНЬ_1."/>
    <w:basedOn w:val="ListParagraph"/>
    <w:qFormat/>
    <w:pPr>
      <w:keepNext w:val="true"/>
      <w:keepLines/>
      <w:spacing w:lineRule="auto" w:line="276" w:before="240" w:after="120"/>
      <w:ind w:left="0" w:hanging="0"/>
      <w:contextualSpacing w:val="false"/>
      <w:jc w:val="both"/>
      <w:outlineLvl w:val="0"/>
    </w:pPr>
    <w:rPr>
      <w:caps/>
      <w:sz w:val="28"/>
      <w:szCs w:val="28"/>
      <w:lang w:eastAsia="en-US"/>
    </w:rPr>
  </w:style>
  <w:style w:type="paragraph" w:styleId="TOC6">
    <w:name w:val="TOC 6"/>
    <w:basedOn w:val="Normal"/>
    <w:next w:val="Normal"/>
    <w:unhideWhenUsed/>
    <w:pPr>
      <w:ind w:left="1120" w:hanging="0"/>
    </w:pPr>
    <w:rPr>
      <w:rFonts w:ascii="Calibri" w:hAnsi="Calibri" w:cs="Calibri" w:asciiTheme="minorHAnsi" w:cstheme="minorHAnsi" w:hAnsiTheme="minorHAnsi"/>
      <w:sz w:val="20"/>
      <w:szCs w:val="20"/>
    </w:rPr>
  </w:style>
  <w:style w:type="paragraph" w:styleId="TOC7">
    <w:name w:val="TOC 7"/>
    <w:basedOn w:val="Normal"/>
    <w:next w:val="Normal"/>
    <w:unhideWhenUsed/>
    <w:pPr>
      <w:ind w:left="1400" w:hanging="0"/>
    </w:pPr>
    <w:rPr>
      <w:rFonts w:ascii="Calibri" w:hAnsi="Calibri" w:cs="Calibri" w:asciiTheme="minorHAnsi" w:cstheme="minorHAnsi" w:hAnsiTheme="minorHAnsi"/>
      <w:sz w:val="20"/>
      <w:szCs w:val="20"/>
    </w:rPr>
  </w:style>
  <w:style w:type="paragraph" w:styleId="TOC8">
    <w:name w:val="TOC 8"/>
    <w:basedOn w:val="Normal"/>
    <w:next w:val="Normal"/>
    <w:unhideWhenUsed/>
    <w:pPr>
      <w:ind w:left="1680" w:hanging="0"/>
    </w:pPr>
    <w:rPr>
      <w:rFonts w:ascii="Calibri" w:hAnsi="Calibri" w:cs="Calibri" w:asciiTheme="minorHAnsi" w:cstheme="minorHAnsi" w:hAnsiTheme="minorHAnsi"/>
      <w:sz w:val="20"/>
      <w:szCs w:val="20"/>
    </w:rPr>
  </w:style>
  <w:style w:type="paragraph" w:styleId="Style35" w:customStyle="1">
    <w:name w:val="Содержимое врезки"/>
    <w:basedOn w:val="Normal"/>
    <w:qFormat/>
    <w:pPr/>
    <w:rPr/>
  </w:style>
  <w:style w:type="paragraph" w:styleId="Style36" w:customStyle="1">
    <w:name w:val="Содержимое таблицы"/>
    <w:basedOn w:val="Normal"/>
    <w:qFormat/>
    <w:pPr>
      <w:widowControl w:val="false"/>
      <w:suppressLineNumbers/>
    </w:pPr>
    <w:rPr/>
  </w:style>
  <w:style w:type="paragraph" w:styleId="Style37" w:customStyle="1">
    <w:name w:val="Заголовок таблицы"/>
    <w:basedOn w:val="Style36"/>
    <w:qFormat/>
    <w:pPr>
      <w:jc w:val="center"/>
    </w:pPr>
    <w:rPr>
      <w:b/>
      <w:bCs/>
    </w:rPr>
  </w:style>
  <w:style w:type="paragraph" w:styleId="Main14">
    <w:name w:val="Main 14"/>
    <w:basedOn w:val="Caption"/>
    <w:qFormat/>
    <w:pPr>
      <w:keepNext w:val="false"/>
      <w:keepLines w:val="false"/>
      <w:pageBreakBefore w:val="false"/>
      <w:widowControl/>
      <w:shd w:val="nil"/>
      <w:spacing w:lineRule="auto" w:line="312" w:beforeAutospacing="0" w:before="60" w:afterAutospacing="0" w:after="0"/>
      <w:ind w:left="0" w:right="0" w:firstLine="709"/>
      <w:jc w:val="both"/>
    </w:pPr>
    <w:rPr>
      <w:rFonts w:ascii="Times New Roman" w:hAnsi="Times New Roman" w:eastAsia="Batang"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position w:val="0"/>
      <w:sz w:val="28"/>
      <w:sz w:val="28"/>
      <w:szCs w:val="28"/>
      <w:u w:val="none"/>
      <w:vertAlign w:val="baseline"/>
      <w:lang w:val="ru-RU" w:eastAsia="ko-KR" w:bidi="ar-SA"/>
      <w14:ligatures w14:val="none"/>
    </w:rPr>
  </w:style>
  <w:style w:type="numbering" w:styleId="NoList" w:default="1">
    <w:name w:val="No List"/>
    <w:uiPriority w:val="99"/>
    <w:semiHidden/>
    <w:unhideWhenUsed/>
    <w:qFormat/>
  </w:style>
  <w:style w:type="numbering" w:styleId="111" w:customStyle="1">
    <w:name w:val="Стиль1"/>
    <w:uiPriority w:val="99"/>
    <w:qFormat/>
  </w:style>
  <w:style w:type="numbering" w:styleId="29" w:customStyle="1">
    <w:name w:val="Стиль2"/>
    <w:uiPriority w:val="99"/>
    <w:qFormat/>
  </w:style>
  <w:style w:type="numbering" w:styleId="12706396451" w:customStyle="1">
    <w:name w:val="12706396451"/>
    <w:qFormat/>
  </w:style>
  <w:style w:type="table" w:styleId="909">
    <w:name w:val="Plain Table 1"/>
    <w:basedOn w:val="928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FFFFFF" w:fill="F2F2F2" w:themeFill="text1" w:themeFillTint="0"/>
      </w:tcPr>
    </w:tblStylePr>
    <w:tblStylePr w:type="band1Vert">
      <w:tblPr/>
      <w:tcPr>
        <w:shd w:val="clear" w:color="FFFFFF" w:fill="F2F2F2" w:themeFill="text1" w:themeFillTint="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10">
    <w:name w:val="Plain Table 2"/>
    <w:basedOn w:val="928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tblPr/>
    </w:tblStylePr>
    <w:tblStylePr w:type="band2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11">
    <w:name w:val="Plain Table 3"/>
    <w:basedOn w:val="928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blPr/>
      <w:tcPr>
        <w:shd w:val="clear" w:color="FFFFFF" w:fill="F2F2F2" w:themeFill="text1" w:themeFillTint="0"/>
      </w:tc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0"/>
      </w:tcPr>
    </w:tblStylePr>
    <w:tblStylePr w:type="band2Horz">
      <w:tblPr/>
    </w:tblStylePr>
    <w:tblStylePr w:type="band2Vert">
      <w:tblPr/>
    </w:tblStylePr>
    <w:tblStylePr w:type="firstCol">
      <w:rPr>
        <w:b/>
        <w:caps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tblPr/>
    </w:tblStylePr>
    <w:tblStylePr w:type="lastRow">
      <w:rPr>
        <w:b/>
        <w:caps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12">
    <w:name w:val="Plain Table 4"/>
    <w:basedOn w:val="928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blPr/>
      <w:tcPr>
        <w:shd w:val="clear" w:color="FFFFFF" w:fill="F2F2F2" w:themeFill="text1" w:themeFillTint="0"/>
      </w:tc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13">
    <w:name w:val="Plain Table 5"/>
    <w:basedOn w:val="928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blPr/>
      <w:tcPr>
        <w:shd w:val="clear" w:color="FFFFFF" w:fill="F2F2F2" w:themeFill="text1" w:themeFillTint="0"/>
      </w:tc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0"/>
      </w:tcPr>
    </w:tblStylePr>
    <w:tblStylePr w:type="band2Horz">
      <w:tblPr/>
    </w:tblStylePr>
    <w:tblStylePr w:type="band2Vert">
      <w:tblPr/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color="404040" w:sz="4" w:space="0"/>
        </w:tcBorders>
        <w:shd w:val="clear" w:color="FFFFFF"/>
      </w:tcPr>
    </w:tblStylePr>
    <w:tblStylePr w:type="firstRow">
      <w:rPr>
        <w:i/>
        <w:color w:val="404040"/>
      </w:rPr>
      <w:tblPr/>
      <w:tcPr>
        <w:tcBorders>
          <w:left w:val="none" w:color="000000" w:sz="4" w:space="0"/>
          <w:bottom w:val="single" w:color="40404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blPr/>
      <w:tcPr>
        <w:tcBorders>
          <w:left w:val="single" w:color="404040" w:sz="4" w:space="0"/>
        </w:tcBorders>
        <w:shd w:val="clear" w:color="FFFFFF"/>
      </w:tcPr>
    </w:tblStylePr>
    <w:tblStylePr w:type="lastRow">
      <w:rPr>
        <w:i/>
        <w:color w:val="404040"/>
      </w:rPr>
      <w:tblPr/>
      <w:tcPr>
        <w:tcBorders>
          <w:top w:val="single" w:color="404040" w:sz="4" w:space="0"/>
          <w:left w:val="none" w:color="000000" w:sz="4" w:space="0"/>
          <w:right w:val="none" w:color="000000" w:sz="4" w:space="0"/>
        </w:tcBorders>
        <w:shd w:val="clear" w:color="FFFFFF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14">
    <w:name w:val="Grid Table 1 Light"/>
    <w:basedOn w:val="928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15">
    <w:name w:val="Grid Table 2"/>
    <w:basedOn w:val="928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16">
    <w:name w:val="Grid Table 3"/>
    <w:basedOn w:val="928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2Horz">
      <w:tblPr/>
    </w:tblStylePr>
    <w:tblStylePr w:type="band2Vert">
      <w:tblPr/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17">
    <w:name w:val="Grid Table 4"/>
    <w:basedOn w:val="928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FFFFFF" w:fill="000000" w:themeFill="tex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text1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18">
    <w:name w:val="Grid Table 5 Dark"/>
    <w:basedOn w:val="928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blPr/>
      <w:tcPr>
        <w:shd w:val="clear" w:color="FFFFFF" w:fill="8A8A8A" w:themeFill="text1" w:themeFillTint="75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color="000000" w:themeColor="light1" w:sz="4" w:space="0"/>
        </w:tcBorders>
        <w:shd w:val="clear" w:color="FFFFFF" w:fill="000000" w:themeFill="tex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19">
    <w:name w:val="Grid Table 6 Colorful"/>
    <w:basedOn w:val="928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04040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1Vert">
      <w:tblPr/>
      <w:tcPr>
        <w:shd w:val="clear" w:color="FFFFFF" w:fill="CBCBCB" w:themeFill="text1" w:themeFillTint="34"/>
      </w:tcPr>
    </w:tblStylePr>
    <w:tblStylePr w:type="band2Horz">
      <w:rPr>
        <w:color w:val="404040" w:themeColor="text1" w:themeTint="80" w:themeShade="95"/>
        <w:sz w:val="22"/>
      </w:rPr>
      <w:tblPr/>
    </w:tblStylePr>
    <w:tblStylePr w:type="band2Vert">
      <w:tblPr/>
    </w:tblStylePr>
    <w:tblStylePr w:type="firstCol">
      <w:rPr>
        <w:b/>
        <w:color w:val="4A4A4A" w:themeColor="text1" w:themeTint="80" w:themeShade="95"/>
      </w:rPr>
      <w:tblPr/>
    </w:tblStylePr>
    <w:tblStylePr w:type="firstRow">
      <w:rPr>
        <w:b/>
        <w:color w:val="4A4A4A" w:themeColor="text1" w:themeTint="80" w:themeShade="95"/>
      </w:rPr>
      <w:tblPr/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A4A4A" w:themeColor="text1" w:themeTint="80" w:themeShade="95"/>
      </w:rPr>
      <w:tblPr/>
    </w:tblStylePr>
    <w:tblStylePr w:type="lastRow">
      <w:rPr>
        <w:b/>
        <w:color w:val="4A4A4A" w:themeColor="text1" w:themeTint="80" w:themeShade="95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rPr>
        <w:color w:val="404040" w:themeColor="text1" w:themeTint="80" w:themeShade="95"/>
        <w:sz w:val="22"/>
      </w:rPr>
      <w:tblPr/>
    </w:tblStylePr>
  </w:style>
  <w:style w:type="table" w:styleId="920">
    <w:name w:val="Grid Table 7 Colorful"/>
    <w:basedOn w:val="928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blPr/>
      <w:tcPr>
        <w:shd w:val="clear" w:color="FFFFFF" w:fill="F2F2F2" w:themeFill="text1" w:themeFillTint="0"/>
      </w:tcPr>
    </w:tblStylePr>
    <w:tblStylePr w:type="band1Vert">
      <w:tblPr/>
      <w:tcPr>
        <w:shd w:val="clear" w:color="FFFFFF" w:fill="F2F2F2" w:themeFill="text1" w:themeFillTint="0"/>
      </w:tcPr>
    </w:tblStylePr>
    <w:tblStylePr w:type="band2Horz">
      <w:rPr>
        <w:color w:val="4A4A4A" w:themeColor="text1" w:themeTint="80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  <w:shd w:val="clear" w:color="FFFFFF"/>
      </w:tcPr>
    </w:tblStylePr>
    <w:tblStylePr w:type="firstRow">
      <w:rPr>
        <w:b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A4A4A" w:themeColor="text1" w:themeTint="80" w:themeShade="95"/>
        <w:sz w:val="22"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21">
    <w:name w:val="List Table 1 Light"/>
    <w:basedOn w:val="928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blPr/>
      <w:tcPr>
        <w:shd w:val="clear" w:color="FFFFFF" w:fill="BFBFBF" w:themeFill="text1" w:themeFillTint="40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22">
    <w:name w:val="List Table 2"/>
    <w:basedOn w:val="928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23">
    <w:name w:val="List Table 3"/>
    <w:basedOn w:val="928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24">
    <w:name w:val="List Table 4"/>
    <w:basedOn w:val="928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25">
    <w:name w:val="List Table 5 Dark"/>
    <w:basedOn w:val="928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</w:tblPr>
    <w:tblStylePr w:type="band1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7F7F7F" w:themeFill="text1" w:themeFillTint="80"/>
      </w:tcPr>
    </w:tblStylePr>
    <w:tblStylePr w:type="band1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000000" w:themeColor="tex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000000" w:themeColor="text1" w:sz="32" w:space="0"/>
          <w:bottom w:val="single" w:color="000000" w:themeColor="light1" w:sz="12" w:space="0"/>
        </w:tcBorders>
        <w:shd w:val="clear" w:color="FFFFFF" w:fill="7F7F7F" w:themeFill="text1" w:themeFillTint="80"/>
      </w:tcPr>
    </w:tblStylePr>
    <w:tblStylePr w:type="lastCol">
      <w:tblPr/>
      <w:tcPr>
        <w:tcBorders>
          <w:left w:val="single" w:color="000000" w:themeColor="light1" w:sz="4" w:space="0"/>
          <w:right w:val="single" w:color="000000" w:themeColor="text1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rPr>
        <w:color w:val="FFFFFF" w:themeColor="light1"/>
        <w:sz w:val="22"/>
      </w:rPr>
      <w:tblPr/>
    </w:tblStylePr>
  </w:style>
  <w:style w:type="table" w:styleId="926">
    <w:name w:val="List Table 6 Colorful"/>
    <w:basedOn w:val="928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color w:val="404040" w:themeColor="text1"/>
        <w:sz w:val="22"/>
      </w:rPr>
      <w:tblPr/>
      <w:tcPr>
        <w:shd w:val="clear" w:color="FFFFFF" w:fill="BFBFBF" w:themeFill="text1" w:themeFillTint="40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2Horz">
      <w:rPr>
        <w:color w:val="404040" w:themeColor="text1"/>
        <w:sz w:val="22"/>
      </w:rPr>
      <w:tblPr/>
    </w:tblStylePr>
    <w:tblStylePr w:type="band2Vert">
      <w:tblPr/>
    </w:tblStylePr>
    <w:tblStylePr w:type="firstCol">
      <w:rPr>
        <w:b/>
        <w:color w:val="000000" w:themeColor="text1"/>
      </w:rPr>
      <w:tblPr/>
    </w:tblStylePr>
    <w:tblStylePr w:type="firstRow">
      <w:rPr>
        <w:b/>
        <w:color w:val="000000" w:themeColor="text1"/>
      </w:rPr>
      <w:tblPr/>
      <w:tcPr>
        <w:tcBorders>
          <w:bottom w:val="single" w:color="000000" w:themeColor="text1" w:sz="4" w:space="0"/>
        </w:tcBorders>
      </w:tcPr>
    </w:tblStylePr>
    <w:tblStylePr w:type="lastCol">
      <w:rPr>
        <w:b/>
        <w:color w:val="000000" w:themeColor="text1"/>
      </w:rPr>
      <w:tblPr/>
    </w:tblStylePr>
    <w:tblStylePr w:type="lastRow">
      <w:rPr>
        <w:b/>
        <w:color w:val="000000" w:themeColor="text1"/>
      </w:rPr>
      <w:tblPr/>
      <w:tcPr>
        <w:tcBorders>
          <w:top w:val="single" w:color="000000" w:themeColor="text1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927">
    <w:name w:val="List Table 7 Colorful"/>
    <w:basedOn w:val="928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2Horz">
      <w:rPr>
        <w:color w:val="4A4A4A" w:themeColor="text1" w:themeTint="80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  <w:shd w:val="clear" w:color="FFFFFF"/>
      </w:tcPr>
    </w:tblStylePr>
    <w:tblStylePr w:type="firstRow">
      <w:rPr>
        <w:i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i/>
        <w:color w:val="4A4A4A" w:themeColor="text1" w:themeTint="80" w:themeShade="95"/>
        <w:sz w:val="22"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rPr>
        <w:color w:val="4A4A4A" w:themeColor="text1" w:themeTint="80" w:themeShade="95"/>
        <w:sz w:val="22"/>
      </w:rPr>
      <w:tblPr/>
    </w:tblStylePr>
  </w:style>
  <w:style w:type="table" w:default="1" w:styleId="928">
    <w:name w:val="Normal Table"/>
    <w:uiPriority w:val="99"/>
    <w:semiHidden/>
    <w:unhideWhenUsed/>
    <w:tblPr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tblPr/>
    </w:tblStylePr>
    <w:tblStylePr w:type="firstRow">
      <w:tblPr/>
    </w:tblStylePr>
    <w:tblStylePr w:type="lastCol">
      <w:tblPr/>
    </w:tblStylePr>
    <w:tblStylePr w:type="lastRow"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29">
    <w:name w:val="Table Grid Light"/>
    <w:basedOn w:val="928"/>
    <w:uiPriority w:val="59"/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tblPr/>
    </w:tblStylePr>
    <w:tblStylePr w:type="firstRow">
      <w:tblPr/>
    </w:tblStylePr>
    <w:tblStylePr w:type="lastCol">
      <w:tblPr/>
    </w:tblStylePr>
    <w:tblStylePr w:type="lastRow"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30">
    <w:name w:val="Таблица простая 11"/>
    <w:basedOn w:val="928"/>
    <w:uiPriority w:val="59"/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F2F2F2" w:fill="F2F2F2" w:themeFill="text1" w:themeFillTint="0"/>
      </w:tcPr>
    </w:tblStylePr>
    <w:tblStylePr w:type="band1Vert">
      <w:tblPr/>
      <w:tcPr>
        <w:shd w:val="clear" w:color="F2F2F2" w:fill="F2F2F2" w:themeFill="text1" w:themeFillTint="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31">
    <w:name w:val="Таблица простая 21"/>
    <w:basedOn w:val="928"/>
    <w:uiPriority w:val="59"/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tblPr/>
    </w:tblStylePr>
    <w:tblStylePr w:type="band2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32">
    <w:name w:val="Таблица простая 31"/>
    <w:basedOn w:val="928"/>
    <w:uiPriority w:val="99"/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2F2F2" w:fill="F2F2F2" w:themeFill="text1" w:themeFillTint="0"/>
      </w:tc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"/>
      </w:tcPr>
    </w:tblStylePr>
    <w:tblStylePr w:type="band2Horz">
      <w:tblPr/>
    </w:tblStylePr>
    <w:tblStylePr w:type="band2Vert">
      <w:tblPr/>
    </w:tblStylePr>
    <w:tblStylePr w:type="firstCol">
      <w:rPr>
        <w:b/>
        <w:caps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tblPr/>
    </w:tblStylePr>
    <w:tblStylePr w:type="lastRow">
      <w:rPr>
        <w:b/>
        <w:caps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33">
    <w:name w:val="Таблица простая 41"/>
    <w:basedOn w:val="928"/>
    <w:uiPriority w:val="99"/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2F2F2" w:fill="F2F2F2" w:themeFill="text1" w:themeFillTint="0"/>
      </w:tc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34">
    <w:name w:val="Таблица простая 51"/>
    <w:basedOn w:val="928"/>
    <w:uiPriority w:val="99"/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2F2F2" w:fill="F2F2F2" w:themeFill="text1" w:themeFillTint="0"/>
      </w:tc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"/>
      </w:tcPr>
    </w:tblStylePr>
    <w:tblStylePr w:type="band2Horz">
      <w:tblPr/>
    </w:tblStylePr>
    <w:tblStylePr w:type="band2Vert">
      <w:tblPr/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color="404040" w:sz="4" w:space="0"/>
        </w:tcBorders>
        <w:shd w:val="clear" w:color="FFFFFF" w:fill="auto"/>
      </w:tcPr>
    </w:tblStylePr>
    <w:tblStylePr w:type="firstRow">
      <w:rPr>
        <w:i/>
        <w:color w:val="404040"/>
      </w:rPr>
      <w:tblPr/>
      <w:tcPr>
        <w:tcBorders>
          <w:left w:val="none" w:color="000000" w:sz="4" w:space="0"/>
          <w:bottom w:val="single" w:color="40404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color="404040" w:sz="4" w:space="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color="404040" w:sz="4" w:space="0"/>
          <w:left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35">
    <w:name w:val="Таблица-сетка 1 светлая1"/>
    <w:basedOn w:val="928"/>
    <w:uiPriority w:val="99"/>
    <w:tblPr>
      <w:tblStyleRowBandSize w:val="1"/>
      <w:tblStyleColBandSize w:val="1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36">
    <w:name w:val="Grid Table 1 Light - Accent 1"/>
    <w:basedOn w:val="928"/>
    <w:uiPriority w:val="99"/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4472C4" w:themeColor="accent1" w:sz="4" w:space="0"/>
          <w:left w:val="single" w:color="4472C4" w:themeColor="accent1" w:sz="4" w:space="0"/>
          <w:bottom w:val="single" w:color="4472C4" w:themeColor="accent1" w:sz="4" w:space="0"/>
          <w:right w:val="single" w:color="4472C4" w:themeColor="accent1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4472C4" w:themeColor="accent1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37">
    <w:name w:val="Grid Table 1 Light - Accent 2"/>
    <w:basedOn w:val="928"/>
    <w:uiPriority w:val="99"/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ED7D31" w:themeColor="accent2" w:sz="4" w:space="0"/>
          <w:left w:val="single" w:color="ED7D31" w:themeColor="accent2" w:sz="4" w:space="0"/>
          <w:bottom w:val="single" w:color="ED7D31" w:themeColor="accent2" w:sz="4" w:space="0"/>
          <w:right w:val="single" w:color="ED7D31" w:themeColor="accent2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ED7D31" w:themeColor="accent2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38">
    <w:name w:val="Grid Table 1 Light - Accent 3"/>
    <w:basedOn w:val="928"/>
    <w:uiPriority w:val="99"/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A5A5A5" w:themeColor="accent3" w:sz="4" w:space="0"/>
          <w:left w:val="single" w:color="A5A5A5" w:themeColor="accent3" w:sz="4" w:space="0"/>
          <w:bottom w:val="single" w:color="A5A5A5" w:themeColor="accent3" w:sz="4" w:space="0"/>
          <w:right w:val="single" w:color="A5A5A5" w:themeColor="accent3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A5A5A5" w:themeColor="accent3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39">
    <w:name w:val="Grid Table 1 Light - Accent 4"/>
    <w:basedOn w:val="928"/>
    <w:uiPriority w:val="99"/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FFC000" w:themeColor="accent4" w:sz="4" w:space="0"/>
          <w:left w:val="single" w:color="FFC000" w:themeColor="accent4" w:sz="4" w:space="0"/>
          <w:bottom w:val="single" w:color="FFC000" w:themeColor="accent4" w:sz="4" w:space="0"/>
          <w:right w:val="single" w:color="FFC000" w:themeColor="accent4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FFC000" w:themeColor="accent4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40">
    <w:name w:val="Grid Table 1 Light - Accent 5"/>
    <w:basedOn w:val="928"/>
    <w:uiPriority w:val="99"/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5B9BD5" w:themeColor="accent5" w:sz="4" w:space="0"/>
          <w:left w:val="single" w:color="5B9BD5" w:themeColor="accent5" w:sz="4" w:space="0"/>
          <w:bottom w:val="single" w:color="5B9BD5" w:themeColor="accent5" w:sz="4" w:space="0"/>
          <w:right w:val="single" w:color="5B9BD5" w:themeColor="accent5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5B9BD5" w:themeColor="accent5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41">
    <w:name w:val="Grid Table 1 Light - Accent 6"/>
    <w:basedOn w:val="928"/>
    <w:uiPriority w:val="99"/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70AD47" w:themeColor="accent6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42">
    <w:name w:val="Таблица-сетка 21"/>
    <w:basedOn w:val="928"/>
    <w:uiPriority w:val="99"/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43">
    <w:name w:val="Grid Table 2 - Accent 1"/>
    <w:basedOn w:val="928"/>
    <w:uiPriority w:val="99"/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D8E2F3" w:fill="D8E2F3" w:themeFill="accent1" w:themeFillTint="34"/>
      </w:tcPr>
    </w:tblStylePr>
    <w:tblStylePr w:type="band1Vert">
      <w:rPr>
        <w:color w:val="404040"/>
        <w:sz w:val="22"/>
      </w:rPr>
      <w:tblPr/>
      <w:tcPr>
        <w:shd w:val="clear" w:color="D8E2F3" w:fill="D8E2F3" w:themeFill="accent1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4472C4" w:themeColor="accent1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44">
    <w:name w:val="Grid Table 2 - Accent 2"/>
    <w:basedOn w:val="928"/>
    <w:uiPriority w:val="99"/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ED7D31" w:themeColor="accent2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ED7D31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45">
    <w:name w:val="Grid Table 2 - Accent 3"/>
    <w:basedOn w:val="928"/>
    <w:uiPriority w:val="99"/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A5A5A5" w:themeColor="accent3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A5A5A5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46">
    <w:name w:val="Grid Table 2 - Accent 4"/>
    <w:basedOn w:val="928"/>
    <w:uiPriority w:val="99"/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FFC000" w:themeColor="accent4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FFC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47">
    <w:name w:val="Grid Table 2 - Accent 5"/>
    <w:basedOn w:val="928"/>
    <w:uiPriority w:val="99"/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5B9BD5" w:themeColor="accent5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48">
    <w:name w:val="Grid Table 2 - Accent 6"/>
    <w:basedOn w:val="928"/>
    <w:uiPriority w:val="99"/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70AD47" w:themeColor="accent6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49">
    <w:name w:val="Таблица-сетка 31"/>
    <w:basedOn w:val="928"/>
    <w:uiPriority w:val="99"/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2Horz">
      <w:tblPr/>
    </w:tblStylePr>
    <w:tblStylePr w:type="band2Vert">
      <w:tblPr/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50">
    <w:name w:val="Grid Table 3 - Accent 1"/>
    <w:basedOn w:val="928"/>
    <w:uiPriority w:val="99"/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D8E2F3" w:fill="D8E2F3" w:themeFill="accent1" w:themeFillTint="34"/>
      </w:tcPr>
    </w:tblStylePr>
    <w:tblStylePr w:type="band1Vert">
      <w:rPr>
        <w:color w:val="404040"/>
        <w:sz w:val="22"/>
      </w:rPr>
      <w:tblPr/>
      <w:tcPr>
        <w:shd w:val="clear" w:color="D8E2F3" w:fill="D8E2F3" w:themeFill="accent1" w:themeFillTint="34"/>
      </w:tcPr>
    </w:tblStylePr>
    <w:tblStylePr w:type="band2Horz">
      <w:tblPr/>
    </w:tblStylePr>
    <w:tblStylePr w:type="band2Vert">
      <w:tblPr/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51">
    <w:name w:val="Grid Table 3 - Accent 2"/>
    <w:basedOn w:val="928"/>
    <w:uiPriority w:val="99"/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2Horz">
      <w:tblPr/>
    </w:tblStylePr>
    <w:tblStylePr w:type="band2Vert">
      <w:tblPr/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52">
    <w:name w:val="Grid Table 3 - Accent 3"/>
    <w:basedOn w:val="928"/>
    <w:uiPriority w:val="99"/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2Horz">
      <w:tblPr/>
    </w:tblStylePr>
    <w:tblStylePr w:type="band2Vert">
      <w:tblPr/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53">
    <w:name w:val="Grid Table 3 - Accent 4"/>
    <w:basedOn w:val="928"/>
    <w:uiPriority w:val="99"/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2Horz">
      <w:tblPr/>
    </w:tblStylePr>
    <w:tblStylePr w:type="band2Vert">
      <w:tblPr/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54">
    <w:name w:val="Grid Table 3 - Accent 5"/>
    <w:basedOn w:val="928"/>
    <w:uiPriority w:val="99"/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2Horz">
      <w:tblPr/>
    </w:tblStylePr>
    <w:tblStylePr w:type="band2Vert">
      <w:tblPr/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55">
    <w:name w:val="Grid Table 3 - Accent 6"/>
    <w:basedOn w:val="928"/>
    <w:uiPriority w:val="99"/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2Horz">
      <w:tblPr/>
    </w:tblStylePr>
    <w:tblStylePr w:type="band2Vert">
      <w:tblPr/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56">
    <w:name w:val="Таблица-сетка 41"/>
    <w:basedOn w:val="928"/>
    <w:uiPriority w:val="59"/>
    <w:tblPr>
      <w:tblStyleRowBandSize w:val="1"/>
      <w:tblStyleColBandSize w:val="1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000000" w:fill="000000" w:themeFill="tex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text1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57">
    <w:name w:val="Grid Table 4 - Accent 1"/>
    <w:basedOn w:val="928"/>
    <w:uiPriority w:val="59"/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  <w:insideV w:val="single" w:color="95AFDD" w:themeColor="accen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DAE3F3" w:fill="DAE3F3" w:themeFill="accent1" w:themeFillTint="32"/>
      </w:tcPr>
    </w:tblStylePr>
    <w:tblStylePr w:type="band1Vert">
      <w:rPr>
        <w:color w:val="404040"/>
        <w:sz w:val="22"/>
      </w:rPr>
      <w:tblPr/>
      <w:tcPr>
        <w:shd w:val="clear" w:color="DAE3F3" w:fill="DAE3F3" w:themeFill="accent1" w:themeFillTint="32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4472C4" w:themeColor="accent1" w:sz="4" w:space="0"/>
          <w:left w:val="single" w:color="4472C4" w:themeColor="accent1" w:sz="4" w:space="0"/>
          <w:bottom w:val="single" w:color="4472C4" w:themeColor="accent1" w:sz="4" w:space="0"/>
          <w:right w:val="single" w:color="4472C4" w:themeColor="accent1" w:sz="4" w:space="0"/>
        </w:tcBorders>
        <w:shd w:val="clear" w:color="537DC8" w:fill="537DC8" w:themeFill="accent1" w:themeFillTint="ea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4472C4" w:themeColor="accent1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58">
    <w:name w:val="Grid Table 4 - Accent 2"/>
    <w:basedOn w:val="928"/>
    <w:uiPriority w:val="59"/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ED7D31" w:themeColor="accent2" w:sz="4" w:space="0"/>
          <w:left w:val="single" w:color="ED7D31" w:themeColor="accent2" w:sz="4" w:space="0"/>
          <w:bottom w:val="single" w:color="ED7D31" w:themeColor="accent2" w:sz="4" w:space="0"/>
          <w:right w:val="single" w:color="ED7D31" w:themeColor="accent2" w:sz="4" w:space="0"/>
        </w:tcBorders>
        <w:shd w:val="clear" w:color="F4B184" w:fill="F4B184" w:themeFill="accent2" w:themeFillTint="97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ED7D31" w:themeColor="accent2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59">
    <w:name w:val="Grid Table 4 - Accent 3"/>
    <w:basedOn w:val="928"/>
    <w:uiPriority w:val="59"/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A5A5A5" w:themeColor="accent3" w:sz="4" w:space="0"/>
          <w:left w:val="single" w:color="A5A5A5" w:themeColor="accent3" w:sz="4" w:space="0"/>
          <w:bottom w:val="single" w:color="A5A5A5" w:themeColor="accent3" w:sz="4" w:space="0"/>
          <w:right w:val="single" w:color="A5A5A5" w:themeColor="accent3" w:sz="4" w:space="0"/>
        </w:tcBorders>
        <w:shd w:val="clear" w:color="A5A5A5" w:fill="A5A5A5" w:themeFill="accent3" w:themeFillTint="fe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A5A5A5" w:themeColor="accent3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60">
    <w:name w:val="Grid Table 4 - Accent 4"/>
    <w:basedOn w:val="928"/>
    <w:uiPriority w:val="59"/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  <w:insideV w:val="single" w:color="FFDB6F" w:themeColor="accent4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FFC000" w:themeColor="accent4" w:sz="4" w:space="0"/>
          <w:left w:val="single" w:color="FFC000" w:themeColor="accent4" w:sz="4" w:space="0"/>
          <w:bottom w:val="single" w:color="FFC000" w:themeColor="accent4" w:sz="4" w:space="0"/>
          <w:right w:val="single" w:color="FFC000" w:themeColor="accent4" w:sz="4" w:space="0"/>
        </w:tcBorders>
        <w:shd w:val="clear" w:color="FFD865" w:fill="FFD865" w:themeFill="accent4" w:themeFillTint="9a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FFC000" w:themeColor="accent4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61">
    <w:name w:val="Grid Table 4 - Accent 5"/>
    <w:basedOn w:val="928"/>
    <w:uiPriority w:val="59"/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5B9BD5" w:themeColor="accent5" w:sz="4" w:space="0"/>
          <w:left w:val="single" w:color="5B9BD5" w:themeColor="accent5" w:sz="4" w:space="0"/>
          <w:bottom w:val="single" w:color="5B9BD5" w:themeColor="accent5" w:sz="4" w:space="0"/>
          <w:right w:val="single" w:color="5B9BD5" w:themeColor="accent5" w:sz="4" w:space="0"/>
        </w:tcBorders>
        <w:shd w:val="clear" w:color="5B9BD5" w:fill="5B9BD5" w:themeFill="accent5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5B9BD5" w:themeColor="accent5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62">
    <w:name w:val="Grid Table 4 - Accent 6"/>
    <w:basedOn w:val="928"/>
    <w:uiPriority w:val="59"/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  <w:shd w:val="clear" w:color="70AD47" w:fill="70AD47" w:themeFill="accent6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70AD47" w:themeColor="accent6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63">
    <w:name w:val="Таблица-сетка 5 темная1"/>
    <w:basedOn w:val="928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8A8A8A" w:fill="8A8A8A" w:themeFill="text1" w:themeFillTint="75"/>
      </w:tcPr>
    </w:tblStylePr>
    <w:tblStylePr w:type="band1Vert">
      <w:tblPr/>
      <w:tcPr>
        <w:shd w:val="clear" w:color="8A8A8A" w:fill="8A8A8A" w:themeFill="text1" w:themeFillTint="75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000000" w:fill="000000" w:themeFill="tex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64">
    <w:name w:val="Grid Table 5 Dark- Accent 1"/>
    <w:basedOn w:val="928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A9BEE4" w:fill="A9BEE4" w:themeFill="accent1" w:themeFillTint="75"/>
      </w:tcPr>
    </w:tblStylePr>
    <w:tblStylePr w:type="band1Vert">
      <w:tblPr/>
      <w:tcPr>
        <w:shd w:val="clear" w:color="A9BEE4" w:fill="A9BEE4" w:themeFill="accent1" w:themeFillTint="75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Col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4472C4" w:fill="4472C4" w:themeFill="accen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65">
    <w:name w:val="Grid Table 5 Dark - Accent 2"/>
    <w:basedOn w:val="928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F6C3A0" w:fill="F6C3A0" w:themeFill="accent2" w:themeFillTint="75"/>
      </w:tcPr>
    </w:tblStylePr>
    <w:tblStylePr w:type="band1Vert">
      <w:tblPr/>
      <w:tcPr>
        <w:shd w:val="clear" w:color="F6C3A0" w:fill="F6C3A0" w:themeFill="accent2" w:themeFillTint="75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firstRow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Col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ED7D31" w:fill="ED7D31" w:themeFill="accent2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66">
    <w:name w:val="Grid Table 5 Dark - Accent 3"/>
    <w:basedOn w:val="928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D5D5D5" w:fill="D5D5D5" w:themeFill="accent3" w:themeFillTint="75"/>
      </w:tcPr>
    </w:tblStylePr>
    <w:tblStylePr w:type="band1Vert">
      <w:tblPr/>
      <w:tcPr>
        <w:shd w:val="clear" w:color="D5D5D5" w:fill="D5D5D5" w:themeFill="accent3" w:themeFillTint="75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firstRow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Col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A5A5A5" w:fill="A5A5A5" w:themeFill="accent3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67">
    <w:name w:val="Grid Table 5 Dark- Accent 4"/>
    <w:basedOn w:val="928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FFE28A" w:fill="FFE28A" w:themeFill="accent4" w:themeFillTint="75"/>
      </w:tcPr>
    </w:tblStylePr>
    <w:tblStylePr w:type="band1Vert">
      <w:tblPr/>
      <w:tcPr>
        <w:shd w:val="clear" w:color="FFE28A" w:fill="FFE28A" w:themeFill="accent4" w:themeFillTint="75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firstRow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Col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FFC000" w:fill="FFC000" w:themeFill="accent4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68">
    <w:name w:val="Grid Table 5 Dark - Accent 5"/>
    <w:basedOn w:val="928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B3D0EB" w:fill="B3D0EB" w:themeFill="accent5" w:themeFillTint="75"/>
      </w:tcPr>
    </w:tblStylePr>
    <w:tblStylePr w:type="band1Vert">
      <w:tblPr/>
      <w:tcPr>
        <w:shd w:val="clear" w:color="B3D0EB" w:fill="B3D0EB" w:themeFill="accent5" w:themeFillTint="75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firstRow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Col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5B9BD5" w:fill="5B9BD5" w:themeFill="accent5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69">
    <w:name w:val="Grid Table 5 Dark - Accent 6"/>
    <w:basedOn w:val="928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BCDBA8" w:fill="BCDBA8" w:themeFill="accent6" w:themeFillTint="75"/>
      </w:tcPr>
    </w:tblStylePr>
    <w:tblStylePr w:type="band1Vert">
      <w:tblPr/>
      <w:tcPr>
        <w:shd w:val="clear" w:color="BCDBA8" w:fill="BCDBA8" w:themeFill="accent6" w:themeFillTint="75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firstRow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Col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70AD47" w:fill="70AD47" w:themeFill="accent6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70">
    <w:name w:val="Таблица-сетка 6 цветная1"/>
    <w:basedOn w:val="928"/>
    <w:uiPriority w:val="99"/>
    <w:tblPr>
      <w:tblStyleRowBandSize w:val="1"/>
      <w:tblStyleColBandSize w:val="1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7F7F7F" w:themeColor="text1" w:themeTint="80" w:themeShade="95"/>
        <w:sz w:val="22"/>
      </w:rPr>
      <w:tblPr/>
      <w:tcPr>
        <w:shd w:val="clear" w:color="CBCBCB" w:fill="CBCBCB" w:themeFill="text1" w:themeFillTint="34"/>
      </w:tcPr>
    </w:tblStylePr>
    <w:tblStylePr w:type="band1Vert">
      <w:tblPr/>
      <w:tcPr>
        <w:shd w:val="clear" w:color="CBCBCB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  <w:tblPr/>
    </w:tblStylePr>
    <w:tblStylePr w:type="band2Vert">
      <w:tblPr/>
    </w:tblStylePr>
    <w:tblStylePr w:type="firstCol">
      <w:rPr>
        <w:b/>
        <w:color w:val="7F7F7F" w:themeColor="text1" w:themeTint="80" w:themeShade="95"/>
      </w:rPr>
      <w:tblPr/>
    </w:tblStylePr>
    <w:tblStylePr w:type="firstRow">
      <w:rPr>
        <w:b/>
        <w:color w:val="7F7F7F" w:themeColor="text1" w:themeTint="80" w:themeShade="95"/>
      </w:rPr>
      <w:tblPr/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7F7F7F" w:themeColor="text1" w:themeTint="80" w:themeShade="95"/>
      </w:rPr>
      <w:tblPr/>
    </w:tblStylePr>
    <w:tblStylePr w:type="lastRow">
      <w:rPr>
        <w:b/>
        <w:color w:val="7F7F7F" w:themeColor="text1" w:themeTint="80" w:themeShade="95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71">
    <w:name w:val="Grid Table 6 Colorful - Accent 1"/>
    <w:basedOn w:val="928"/>
    <w:uiPriority w:val="99"/>
    <w:tblPr>
      <w:tblStyleRowBandSize w:val="1"/>
      <w:tblStyleColBandSize w:val="1"/>
      <w:tblBorders>
        <w:top w:val="single" w:color="A0B7E1" w:themeColor="accent1" w:themeTint="80" w:sz="4" w:space="0"/>
        <w:left w:val="single" w:color="A0B7E1" w:themeColor="accent1" w:themeTint="80" w:sz="4" w:space="0"/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A0B7E1" w:themeColor="accent1" w:themeTint="80" w:themeShade="95"/>
        <w:sz w:val="22"/>
      </w:rPr>
      <w:tblPr/>
      <w:tcPr>
        <w:shd w:val="clear" w:color="D8E2F3" w:fill="D8E2F3" w:themeFill="accent1" w:themeFillTint="34"/>
      </w:tcPr>
    </w:tblStylePr>
    <w:tblStylePr w:type="band1Vert">
      <w:tblPr/>
      <w:tcPr>
        <w:shd w:val="clear" w:color="D8E2F3" w:fill="D8E2F3" w:themeFill="accent1" w:themeFillTint="34"/>
      </w:tcPr>
    </w:tblStylePr>
    <w:tblStylePr w:type="band2Horz">
      <w:rPr>
        <w:color w:val="A0B7E1" w:themeColor="accent1" w:themeTint="80" w:themeShade="95"/>
        <w:sz w:val="22"/>
      </w:rPr>
      <w:tblPr/>
    </w:tblStylePr>
    <w:tblStylePr w:type="band2Vert">
      <w:tblPr/>
    </w:tblStylePr>
    <w:tblStylePr w:type="firstCol">
      <w:rPr>
        <w:b/>
        <w:color w:val="A0B7E1" w:themeColor="accent1" w:themeTint="80" w:themeShade="95"/>
      </w:rPr>
      <w:tblPr/>
    </w:tblStylePr>
    <w:tblStylePr w:type="firstRow">
      <w:rPr>
        <w:b/>
        <w:color w:val="A0B7E1" w:themeColor="accent1" w:themeTint="80" w:themeShade="95"/>
      </w:rPr>
      <w:tblPr/>
      <w:tcPr>
        <w:tcBorders>
          <w:bottom w:val="single" w:color="4472C4" w:themeColor="accent1" w:sz="12" w:space="0"/>
        </w:tcBorders>
      </w:tcPr>
    </w:tblStylePr>
    <w:tblStylePr w:type="lastCol">
      <w:rPr>
        <w:b/>
        <w:color w:val="A0B7E1" w:themeColor="accent1" w:themeTint="80" w:themeShade="95"/>
      </w:rPr>
      <w:tblPr/>
    </w:tblStylePr>
    <w:tblStylePr w:type="lastRow">
      <w:rPr>
        <w:b/>
        <w:color w:val="A0B7E1" w:themeColor="accent1" w:themeTint="80" w:themeShade="95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72">
    <w:name w:val="Grid Table 6 Colorful - Accent 2"/>
    <w:basedOn w:val="928"/>
    <w:uiPriority w:val="99"/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F4B184" w:themeColor="accent2" w:themeTint="97" w:themeShade="95"/>
        <w:sz w:val="22"/>
      </w:rPr>
      <w:tblPr/>
      <w:tcPr>
        <w:shd w:val="clear" w:color="FBE5D6" w:fill="FBE5D6" w:themeFill="accent2" w:themeFillTint="32"/>
      </w:tcPr>
    </w:tblStylePr>
    <w:tblStylePr w:type="band1Vert">
      <w:tblPr/>
      <w:tcPr>
        <w:shd w:val="clear" w:color="FBE5D6" w:fill="FBE5D6" w:themeFill="accent2" w:themeFillTint="32"/>
      </w:tcPr>
    </w:tblStylePr>
    <w:tblStylePr w:type="band2Horz">
      <w:rPr>
        <w:color w:val="F4B184" w:themeColor="accent2" w:themeTint="97" w:themeShade="95"/>
        <w:sz w:val="22"/>
      </w:rPr>
      <w:tblPr/>
    </w:tblStylePr>
    <w:tblStylePr w:type="band2Vert">
      <w:tblPr/>
    </w:tblStylePr>
    <w:tblStylePr w:type="firstCol">
      <w:rPr>
        <w:b/>
        <w:color w:val="F4B184" w:themeColor="accent2" w:themeTint="97" w:themeShade="95"/>
      </w:rPr>
      <w:tblPr/>
    </w:tblStylePr>
    <w:tblStylePr w:type="firstRow">
      <w:rPr>
        <w:b/>
        <w:color w:val="F4B184" w:themeColor="accent2" w:themeTint="97" w:themeShade="95"/>
      </w:rPr>
      <w:tblPr/>
      <w:tcPr>
        <w:tcBorders>
          <w:bottom w:val="single" w:color="ED7D31" w:themeColor="accent2" w:sz="12" w:space="0"/>
        </w:tcBorders>
      </w:tcPr>
    </w:tblStylePr>
    <w:tblStylePr w:type="lastCol">
      <w:rPr>
        <w:b/>
        <w:color w:val="F4B184" w:themeColor="accent2" w:themeTint="97" w:themeShade="95"/>
      </w:rPr>
      <w:tblPr/>
    </w:tblStylePr>
    <w:tblStylePr w:type="lastRow">
      <w:rPr>
        <w:b/>
        <w:color w:val="F4B184" w:themeColor="accent2" w:themeTint="97" w:themeShade="95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73">
    <w:name w:val="Grid Table 6 Colorful - Accent 3"/>
    <w:basedOn w:val="928"/>
    <w:uiPriority w:val="99"/>
    <w:tblPr>
      <w:tblStyleRowBandSize w:val="1"/>
      <w:tblStyleColBandSize w:val="1"/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A5A5A5" w:themeColor="accent3" w:themeTint="fe" w:themeShade="95"/>
        <w:sz w:val="22"/>
      </w:rPr>
      <w:tblPr/>
      <w:tcPr>
        <w:shd w:val="clear" w:color="ECECEC" w:fill="ECECEC" w:themeFill="accent3" w:themeFillTint="34"/>
      </w:tcPr>
    </w:tblStylePr>
    <w:tblStylePr w:type="band1Vert">
      <w:tblPr/>
      <w:tcPr>
        <w:shd w:val="clear" w:color="ECECEC" w:fill="ECECEC" w:themeFill="accent3" w:themeFillTint="34"/>
      </w:tcPr>
    </w:tblStylePr>
    <w:tblStylePr w:type="band2Horz">
      <w:rPr>
        <w:color w:val="A5A5A5" w:themeColor="accent3" w:themeTint="fe" w:themeShade="95"/>
        <w:sz w:val="22"/>
      </w:rPr>
      <w:tblPr/>
    </w:tblStylePr>
    <w:tblStylePr w:type="band2Vert">
      <w:tblPr/>
    </w:tblStylePr>
    <w:tblStylePr w:type="firstCol">
      <w:rPr>
        <w:b/>
        <w:color w:val="A5A5A5" w:themeColor="accent3" w:themeTint="fe" w:themeShade="95"/>
      </w:rPr>
      <w:tblPr/>
    </w:tblStylePr>
    <w:tblStylePr w:type="firstRow">
      <w:rPr>
        <w:b/>
        <w:color w:val="A5A5A5" w:themeColor="accent3" w:themeTint="fe" w:themeShade="95"/>
      </w:rPr>
      <w:tblPr/>
      <w:tcPr>
        <w:tcBorders>
          <w:bottom w:val="single" w:color="A5A5A5" w:themeColor="accent3" w:sz="12" w:space="0"/>
        </w:tcBorders>
      </w:tcPr>
    </w:tblStylePr>
    <w:tblStylePr w:type="lastCol">
      <w:rPr>
        <w:b/>
        <w:color w:val="A5A5A5" w:themeColor="accent3" w:themeTint="fe" w:themeShade="95"/>
      </w:rPr>
      <w:tblPr/>
    </w:tblStylePr>
    <w:tblStylePr w:type="lastRow">
      <w:rPr>
        <w:b/>
        <w:color w:val="A5A5A5" w:themeColor="accent3" w:themeTint="fe" w:themeShade="95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74">
    <w:name w:val="Grid Table 6 Colorful - Accent 4"/>
    <w:basedOn w:val="928"/>
    <w:uiPriority w:val="99"/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FFD865" w:themeColor="accent4" w:themeTint="9a" w:themeShade="95"/>
        <w:sz w:val="22"/>
      </w:rPr>
      <w:tblPr/>
      <w:tcPr>
        <w:shd w:val="clear" w:color="FFF2CB" w:fill="FFF2CB" w:themeFill="accent4" w:themeFillTint="34"/>
      </w:tcPr>
    </w:tblStylePr>
    <w:tblStylePr w:type="band1Vert">
      <w:tblPr/>
      <w:tcPr>
        <w:shd w:val="clear" w:color="FFF2CB" w:fill="FFF2CB" w:themeFill="accent4" w:themeFillTint="34"/>
      </w:tcPr>
    </w:tblStylePr>
    <w:tblStylePr w:type="band2Horz">
      <w:rPr>
        <w:color w:val="FFD865" w:themeColor="accent4" w:themeTint="9a" w:themeShade="95"/>
        <w:sz w:val="22"/>
      </w:rPr>
      <w:tblPr/>
    </w:tblStylePr>
    <w:tblStylePr w:type="band2Vert">
      <w:tblPr/>
    </w:tblStylePr>
    <w:tblStylePr w:type="firstCol">
      <w:rPr>
        <w:b/>
        <w:color w:val="FFD865" w:themeColor="accent4" w:themeTint="9a" w:themeShade="95"/>
      </w:rPr>
      <w:tblPr/>
    </w:tblStylePr>
    <w:tblStylePr w:type="firstRow">
      <w:rPr>
        <w:b/>
        <w:color w:val="FFD865" w:themeColor="accent4" w:themeTint="9a" w:themeShade="95"/>
      </w:rPr>
      <w:tblPr/>
      <w:tcPr>
        <w:tcBorders>
          <w:bottom w:val="single" w:color="FFC000" w:themeColor="accent4" w:sz="12" w:space="0"/>
        </w:tcBorders>
      </w:tcPr>
    </w:tblStylePr>
    <w:tblStylePr w:type="lastCol">
      <w:rPr>
        <w:b/>
        <w:color w:val="FFD865" w:themeColor="accent4" w:themeTint="9a" w:themeShade="95"/>
      </w:rPr>
      <w:tblPr/>
    </w:tblStylePr>
    <w:tblStylePr w:type="lastRow">
      <w:rPr>
        <w:b/>
        <w:color w:val="FFD865" w:themeColor="accent4" w:themeTint="9a" w:themeShade="95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75">
    <w:name w:val="Grid Table 6 Colorful - Accent 5"/>
    <w:basedOn w:val="928"/>
    <w:uiPriority w:val="99"/>
    <w:tblPr>
      <w:tblStyleRowBandSize w:val="1"/>
      <w:tblStyleColBandSize w:val="1"/>
      <w:tblBorders>
        <w:top w:val="single" w:color="5B9BD5" w:themeColor="accent5" w:sz="4" w:space="0"/>
        <w:left w:val="single" w:color="5B9BD5" w:themeColor="accent5" w:sz="4" w:space="0"/>
        <w:bottom w:val="single" w:color="5B9BD5" w:themeColor="accent5" w:sz="4" w:space="0"/>
        <w:right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245A8D" w:themeColor="accent5" w:themeShade="95"/>
        <w:sz w:val="22"/>
      </w:rPr>
      <w:tblPr/>
      <w:tcPr>
        <w:shd w:val="clear" w:color="DDEAF6" w:fill="DDEAF6" w:themeFill="accent5" w:themeFillTint="34"/>
      </w:tcPr>
    </w:tblStylePr>
    <w:tblStylePr w:type="band1Vert">
      <w:tblPr/>
      <w:tcPr>
        <w:shd w:val="clear" w:color="DDEAF6" w:fill="DDEAF6" w:themeFill="accent5" w:themeFillTint="34"/>
      </w:tcPr>
    </w:tblStylePr>
    <w:tblStylePr w:type="band2Horz">
      <w:rPr>
        <w:color w:val="245A8D" w:themeColor="accent5" w:themeShade="95"/>
        <w:sz w:val="22"/>
      </w:rPr>
      <w:tblPr/>
    </w:tblStylePr>
    <w:tblStylePr w:type="band2Vert">
      <w:tblPr/>
    </w:tblStylePr>
    <w:tblStylePr w:type="firstCol">
      <w:rPr>
        <w:b/>
        <w:color w:val="245A8D" w:themeColor="accent5" w:themeShade="95"/>
      </w:rPr>
      <w:tblPr/>
    </w:tblStylePr>
    <w:tblStylePr w:type="firstRow">
      <w:rPr>
        <w:b/>
        <w:color w:val="245A8D" w:themeColor="accent5" w:themeShade="95"/>
      </w:rPr>
      <w:tblPr/>
      <w:tcPr>
        <w:tcBorders>
          <w:bottom w:val="single" w:color="5B9BD5" w:themeColor="accent5" w:sz="12" w:space="0"/>
        </w:tcBorders>
      </w:tcPr>
    </w:tblStylePr>
    <w:tblStylePr w:type="lastCol">
      <w:rPr>
        <w:b/>
        <w:color w:val="245A8D" w:themeColor="accent5" w:themeShade="95"/>
      </w:rPr>
      <w:tblPr/>
    </w:tblStylePr>
    <w:tblStylePr w:type="lastRow">
      <w:rPr>
        <w:b/>
        <w:color w:val="245A8D" w:themeColor="accent5" w:themeShade="95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76">
    <w:name w:val="Grid Table 6 Colorful - Accent 6"/>
    <w:basedOn w:val="928"/>
    <w:uiPriority w:val="99"/>
    <w:tblPr>
      <w:tblStyleRowBandSize w:val="1"/>
      <w:tblStyleColBandSize w:val="1"/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245A8D" w:themeColor="accent5" w:themeShade="95"/>
        <w:sz w:val="22"/>
      </w:rPr>
      <w:tblPr/>
      <w:tcPr>
        <w:shd w:val="clear" w:color="E1EFD8" w:fill="E1EFD8" w:themeFill="accent6" w:themeFillTint="34"/>
      </w:tcPr>
    </w:tblStylePr>
    <w:tblStylePr w:type="band1Vert">
      <w:tblPr/>
      <w:tcPr>
        <w:shd w:val="clear" w:color="E1EFD8" w:fill="E1EFD8" w:themeFill="accent6" w:themeFillTint="34"/>
      </w:tcPr>
    </w:tblStylePr>
    <w:tblStylePr w:type="band2Horz">
      <w:rPr>
        <w:color w:val="245A8D" w:themeColor="accent5" w:themeShade="95"/>
        <w:sz w:val="22"/>
      </w:rPr>
      <w:tblPr/>
    </w:tblStylePr>
    <w:tblStylePr w:type="band2Vert">
      <w:tblPr/>
    </w:tblStylePr>
    <w:tblStylePr w:type="firstCol">
      <w:rPr>
        <w:b/>
        <w:color w:val="245A8D" w:themeColor="accent5" w:themeShade="95"/>
      </w:rPr>
      <w:tblPr/>
    </w:tblStylePr>
    <w:tblStylePr w:type="firstRow">
      <w:rPr>
        <w:b/>
        <w:color w:val="245A8D" w:themeColor="accent5" w:themeShade="95"/>
      </w:rPr>
      <w:tblPr/>
      <w:tcPr>
        <w:tcBorders>
          <w:bottom w:val="single" w:color="70AD47" w:themeColor="accent6" w:sz="12" w:space="0"/>
        </w:tcBorders>
      </w:tcPr>
    </w:tblStylePr>
    <w:tblStylePr w:type="lastCol">
      <w:rPr>
        <w:b/>
        <w:color w:val="245A8D" w:themeColor="accent5" w:themeShade="95"/>
      </w:rPr>
      <w:tblPr/>
    </w:tblStylePr>
    <w:tblStylePr w:type="lastRow">
      <w:rPr>
        <w:b/>
        <w:color w:val="245A8D" w:themeColor="accent5" w:themeShade="95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77">
    <w:name w:val="Таблица-сетка 7 цветная1"/>
    <w:basedOn w:val="928"/>
    <w:uiPriority w:val="99"/>
    <w:tblPr>
      <w:tblStyleRowBandSize w:val="1"/>
      <w:tblStyleColBandSize w:val="1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7F7F7F" w:themeColor="text1" w:themeTint="80" w:themeShade="95"/>
        <w:sz w:val="22"/>
      </w:rPr>
      <w:tblPr/>
      <w:tcPr>
        <w:shd w:val="clear" w:color="F2F2F2" w:fill="F2F2F2" w:themeFill="text1" w:themeFillTint="0"/>
      </w:tcPr>
    </w:tblStylePr>
    <w:tblStylePr w:type="band1Vert">
      <w:tblPr/>
      <w:tcPr>
        <w:shd w:val="clear" w:color="F2F2F2" w:fill="F2F2F2" w:themeFill="text1" w:themeFillTint="0"/>
      </w:tcPr>
    </w:tblStylePr>
    <w:tblStylePr w:type="band2Horz">
      <w:rPr>
        <w:color w:val="7F7F7F" w:themeColor="text1" w:themeTint="80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000000" w:themeColor="text1" w:sz="4" w:space="0"/>
        </w:tcBorders>
        <w:shd w:val="clear" w:color="FFFFFF" w:fill="auto"/>
      </w:tcPr>
    </w:tblStyle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000000" w:themeColor="text1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color="000000" w:sz="0" w:space="0"/>
          <w:left w:val="single" w:color="000000" w:themeColor="text1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color="000000" w:themeColor="text1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78">
    <w:name w:val="Grid Table 7 Colorful - Accent 1"/>
    <w:basedOn w:val="928"/>
    <w:uiPriority w:val="99"/>
    <w:tblPr>
      <w:tblStyleRowBandSize w:val="1"/>
      <w:tblStyleColBandSize w:val="1"/>
      <w:tblBorders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A0B7E1" w:themeColor="accent1" w:themeTint="80" w:themeShade="95"/>
        <w:sz w:val="22"/>
      </w:rPr>
      <w:tblPr/>
      <w:tcPr>
        <w:shd w:val="clear" w:color="D8E2F3" w:fill="D8E2F3" w:themeFill="accent1" w:themeFillTint="34"/>
      </w:tcPr>
    </w:tblStylePr>
    <w:tblStylePr w:type="band1Vert">
      <w:tblPr/>
      <w:tcPr>
        <w:shd w:val="clear" w:color="D8E2F3" w:fill="D8E2F3" w:themeFill="accent1" w:themeFillTint="34"/>
      </w:tcPr>
    </w:tblStylePr>
    <w:tblStylePr w:type="band2Horz">
      <w:rPr>
        <w:color w:val="A0B7E1" w:themeColor="accent1" w:themeTint="80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A0B7E1" w:themeColor="accent1" w:themeTint="80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4472C4" w:themeColor="accent1" w:sz="4" w:space="0"/>
        </w:tcBorders>
        <w:shd w:val="clear" w:color="FFFFFF" w:fill="auto"/>
      </w:tcPr>
    </w:tblStylePr>
    <w:tblStylePr w:type="firstRow">
      <w:rPr>
        <w:b/>
        <w:color w:val="A0B7E1" w:themeColor="accent1" w:themeTint="80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4472C4" w:themeColor="accent1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A0B7E1" w:themeColor="accent1" w:themeTint="80" w:themeShade="95"/>
        <w:sz w:val="22"/>
      </w:rPr>
      <w:tblPr/>
      <w:tcPr>
        <w:tcBorders>
          <w:top w:val="none" w:color="000000" w:sz="0" w:space="0"/>
          <w:left w:val="single" w:color="4472C4" w:themeColor="accent1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b/>
        <w:color w:val="A0B7E1" w:themeColor="accent1" w:themeTint="80" w:themeShade="95"/>
        <w:sz w:val="22"/>
      </w:rPr>
      <w:tblPr/>
      <w:tcPr>
        <w:tcBorders>
          <w:top w:val="single" w:color="4472C4" w:themeColor="accent1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79">
    <w:name w:val="Grid Table 7 Colorful - Accent 2"/>
    <w:basedOn w:val="928"/>
    <w:uiPriority w:val="99"/>
    <w:tblPr>
      <w:tblStyleRowBandSize w:val="1"/>
      <w:tblStyleColBandSize w:val="1"/>
      <w:tblBorders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F4B184" w:themeColor="accent2" w:themeTint="97" w:themeShade="95"/>
        <w:sz w:val="22"/>
      </w:rPr>
      <w:tblPr/>
      <w:tcPr>
        <w:shd w:val="clear" w:color="FBE5D6" w:fill="FBE5D6" w:themeFill="accent2" w:themeFillTint="32"/>
      </w:tcPr>
    </w:tblStylePr>
    <w:tblStylePr w:type="band1Vert">
      <w:tblPr/>
      <w:tcPr>
        <w:shd w:val="clear" w:color="FBE5D6" w:fill="FBE5D6" w:themeFill="accent2" w:themeFillTint="32"/>
      </w:tcPr>
    </w:tblStylePr>
    <w:tblStylePr w:type="band2Horz">
      <w:rPr>
        <w:color w:val="F4B184" w:themeColor="accent2" w:themeTint="97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F4B184" w:themeColor="accent2" w:themeTint="97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ED7D31" w:themeColor="accent2" w:sz="4" w:space="0"/>
        </w:tcBorders>
        <w:shd w:val="clear" w:color="FFFFFF" w:fill="auto"/>
      </w:tcPr>
    </w:tblStylePr>
    <w:tblStylePr w:type="firstRow">
      <w:rPr>
        <w:b/>
        <w:color w:val="F4B184" w:themeColor="accent2" w:themeTint="97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ED7D31" w:themeColor="accent2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F4B184" w:themeColor="accent2" w:themeTint="97" w:themeShade="95"/>
        <w:sz w:val="22"/>
      </w:rPr>
      <w:tblPr/>
      <w:tcPr>
        <w:tcBorders>
          <w:top w:val="none" w:color="000000" w:sz="0" w:space="0"/>
          <w:left w:val="single" w:color="ED7D31" w:themeColor="accent2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b/>
        <w:color w:val="F4B184" w:themeColor="accent2" w:themeTint="97" w:themeShade="95"/>
        <w:sz w:val="22"/>
      </w:rPr>
      <w:tblPr/>
      <w:tcPr>
        <w:tcBorders>
          <w:top w:val="single" w:color="ED7D31" w:themeColor="accent2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80">
    <w:name w:val="Grid Table 7 Colorful - Accent 3"/>
    <w:basedOn w:val="928"/>
    <w:uiPriority w:val="99"/>
    <w:tblPr>
      <w:tblStyleRowBandSize w:val="1"/>
      <w:tblStyleColBandSize w:val="1"/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A5A5A5" w:themeColor="accent3" w:themeTint="fe" w:themeShade="95"/>
        <w:sz w:val="22"/>
      </w:rPr>
      <w:tblPr/>
      <w:tcPr>
        <w:shd w:val="clear" w:color="ECECEC" w:fill="ECECEC" w:themeFill="accent3" w:themeFillTint="34"/>
      </w:tcPr>
    </w:tblStylePr>
    <w:tblStylePr w:type="band1Vert">
      <w:tblPr/>
      <w:tcPr>
        <w:shd w:val="clear" w:color="ECECEC" w:fill="ECECEC" w:themeFill="accent3" w:themeFillTint="34"/>
      </w:tcPr>
    </w:tblStylePr>
    <w:tblStylePr w:type="band2Horz">
      <w:rPr>
        <w:color w:val="A5A5A5" w:themeColor="accent3" w:themeTint="fe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A5A5A5" w:themeColor="accent3" w:themeTint="fe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A5A5A5" w:themeColor="accent3" w:sz="4" w:space="0"/>
        </w:tcBorders>
        <w:shd w:val="clear" w:color="FFFFFF" w:fill="auto"/>
      </w:tcPr>
    </w:tblStylePr>
    <w:tblStylePr w:type="firstRow">
      <w:rPr>
        <w:b/>
        <w:color w:val="A5A5A5" w:themeColor="accent3" w:themeTint="fe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A5A5A5" w:themeColor="accent3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A5A5A5" w:themeColor="accent3" w:themeTint="fe" w:themeShade="95"/>
        <w:sz w:val="22"/>
      </w:rPr>
      <w:tblPr/>
      <w:tcPr>
        <w:tcBorders>
          <w:top w:val="none" w:color="000000" w:sz="0" w:space="0"/>
          <w:left w:val="single" w:color="A5A5A5" w:themeColor="accent3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b/>
        <w:color w:val="A5A5A5" w:themeColor="accent3" w:themeTint="fe" w:themeShade="95"/>
        <w:sz w:val="22"/>
      </w:rPr>
      <w:tblPr/>
      <w:tcPr>
        <w:tcBorders>
          <w:top w:val="single" w:color="A5A5A5" w:themeColor="accent3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81">
    <w:name w:val="Grid Table 7 Colorful - Accent 4"/>
    <w:basedOn w:val="928"/>
    <w:uiPriority w:val="99"/>
    <w:tblPr>
      <w:tblStyleRowBandSize w:val="1"/>
      <w:tblStyleColBandSize w:val="1"/>
      <w:tblBorders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FFD865" w:themeColor="accent4" w:themeTint="9a" w:themeShade="95"/>
        <w:sz w:val="22"/>
      </w:rPr>
      <w:tblPr/>
      <w:tcPr>
        <w:shd w:val="clear" w:color="FFF2CB" w:fill="FFF2CB" w:themeFill="accent4" w:themeFillTint="34"/>
      </w:tcPr>
    </w:tblStylePr>
    <w:tblStylePr w:type="band1Vert">
      <w:tblPr/>
      <w:tcPr>
        <w:shd w:val="clear" w:color="FFF2CB" w:fill="FFF2CB" w:themeFill="accent4" w:themeFillTint="34"/>
      </w:tcPr>
    </w:tblStylePr>
    <w:tblStylePr w:type="band2Horz">
      <w:rPr>
        <w:color w:val="FFD865" w:themeColor="accent4" w:themeTint="9a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FFD865" w:themeColor="accent4" w:themeTint="9a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FFC000" w:themeColor="accent4" w:sz="4" w:space="0"/>
        </w:tcBorders>
        <w:shd w:val="clear" w:color="FFFFFF" w:fill="auto"/>
      </w:tcPr>
    </w:tblStylePr>
    <w:tblStylePr w:type="firstRow">
      <w:rPr>
        <w:b/>
        <w:color w:val="FFD865" w:themeColor="accent4" w:themeTint="9a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FFC000" w:themeColor="accent4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FFD865" w:themeColor="accent4" w:themeTint="9a" w:themeShade="95"/>
        <w:sz w:val="22"/>
      </w:rPr>
      <w:tblPr/>
      <w:tcPr>
        <w:tcBorders>
          <w:top w:val="none" w:color="000000" w:sz="0" w:space="0"/>
          <w:left w:val="single" w:color="FFC000" w:themeColor="accent4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b/>
        <w:color w:val="FFD865" w:themeColor="accent4" w:themeTint="9a" w:themeShade="95"/>
        <w:sz w:val="22"/>
      </w:rPr>
      <w:tblPr/>
      <w:tcPr>
        <w:tcBorders>
          <w:top w:val="single" w:color="FFC000" w:themeColor="accent4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82">
    <w:name w:val="Grid Table 7 Colorful - Accent 5"/>
    <w:basedOn w:val="928"/>
    <w:uiPriority w:val="99"/>
    <w:tblPr>
      <w:tblStyleRowBandSize w:val="1"/>
      <w:tblStyleColBandSize w:val="1"/>
      <w:tblBorders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245A8D" w:themeColor="accent5" w:themeShade="95"/>
        <w:sz w:val="22"/>
      </w:rPr>
      <w:tblPr/>
      <w:tcPr>
        <w:shd w:val="clear" w:color="DDEAF6" w:fill="DDEAF6" w:themeFill="accent5" w:themeFillTint="34"/>
      </w:tcPr>
    </w:tblStylePr>
    <w:tblStylePr w:type="band1Vert">
      <w:tblPr/>
      <w:tcPr>
        <w:shd w:val="clear" w:color="DDEAF6" w:fill="DDEAF6" w:themeFill="accent5" w:themeFillTint="34"/>
      </w:tcPr>
    </w:tblStylePr>
    <w:tblStylePr w:type="band2Horz">
      <w:rPr>
        <w:color w:val="245A8D" w:themeColor="accent5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245A8D" w:themeColor="accent5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5B9BD5" w:themeColor="accent5" w:sz="4" w:space="0"/>
        </w:tcBorders>
        <w:shd w:val="clear" w:color="FFFFFF" w:fill="auto"/>
      </w:tcPr>
    </w:tblStylePr>
    <w:tblStylePr w:type="firstRow">
      <w:rPr>
        <w:b/>
        <w:color w:val="245A8D" w:themeColor="accent5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5B9BD5" w:themeColor="accent5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245A8D" w:themeColor="accent5" w:themeShade="95"/>
        <w:sz w:val="22"/>
      </w:rPr>
      <w:tblPr/>
      <w:tcPr>
        <w:tcBorders>
          <w:top w:val="none" w:color="000000" w:sz="0" w:space="0"/>
          <w:left w:val="single" w:color="5B9BD5" w:themeColor="accent5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b/>
        <w:color w:val="245A8D" w:themeColor="accent5" w:themeShade="95"/>
        <w:sz w:val="22"/>
      </w:rPr>
      <w:tblPr/>
      <w:tcPr>
        <w:tcBorders>
          <w:top w:val="single" w:color="5B9BD5" w:themeColor="accent5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83">
    <w:name w:val="Grid Table 7 Colorful - Accent 6"/>
    <w:basedOn w:val="928"/>
    <w:uiPriority w:val="99"/>
    <w:tblPr>
      <w:tblStyleRowBandSize w:val="1"/>
      <w:tblStyleColBandSize w:val="1"/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16429" w:themeColor="accent6" w:themeShade="95"/>
        <w:sz w:val="22"/>
      </w:rPr>
      <w:tblPr/>
      <w:tcPr>
        <w:shd w:val="clear" w:color="E1EFD8" w:fill="E1EFD8" w:themeFill="accent6" w:themeFillTint="34"/>
      </w:tcPr>
    </w:tblStylePr>
    <w:tblStylePr w:type="band1Vert">
      <w:tblPr/>
      <w:tcPr>
        <w:shd w:val="clear" w:color="E1EFD8" w:fill="E1EFD8" w:themeFill="accent6" w:themeFillTint="34"/>
      </w:tcPr>
    </w:tblStylePr>
    <w:tblStylePr w:type="band2Horz">
      <w:rPr>
        <w:color w:val="416429" w:themeColor="accent6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416429" w:themeColor="accent6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70AD47" w:themeColor="accent6" w:sz="4" w:space="0"/>
        </w:tcBorders>
        <w:shd w:val="clear" w:color="FFFFFF" w:fill="auto"/>
      </w:tcPr>
    </w:tblStylePr>
    <w:tblStylePr w:type="firstRow">
      <w:rPr>
        <w:b/>
        <w:color w:val="416429" w:themeColor="accent6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70AD47" w:themeColor="accent6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416429" w:themeColor="accent6" w:themeShade="95"/>
        <w:sz w:val="22"/>
      </w:rPr>
      <w:tblPr/>
      <w:tcPr>
        <w:tcBorders>
          <w:top w:val="none" w:color="000000" w:sz="0" w:space="0"/>
          <w:left w:val="single" w:color="70AD47" w:themeColor="accent6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b/>
        <w:color w:val="416429" w:themeColor="accent6" w:themeShade="95"/>
        <w:sz w:val="22"/>
      </w:rPr>
      <w:tblPr/>
      <w:tcPr>
        <w:tcBorders>
          <w:top w:val="single" w:color="70AD47" w:themeColor="accent6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84">
    <w:name w:val="Список-таблица 1 светлая1"/>
    <w:basedOn w:val="928"/>
    <w:uiPriority w:val="99"/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BFBFBF" w:fill="BFBFBF" w:themeFill="text1" w:themeFillTint="40"/>
      </w:tcPr>
    </w:tblStylePr>
    <w:tblStylePr w:type="band1Vert">
      <w:tblPr/>
      <w:tcPr>
        <w:shd w:val="clear" w:color="BFBFBF" w:fill="BFBFBF" w:themeFill="text1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85">
    <w:name w:val="List Table 1 Light - Accent 1"/>
    <w:basedOn w:val="928"/>
    <w:uiPriority w:val="99"/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CFDBF0" w:fill="CFDBF0" w:themeFill="accent1" w:themeFillTint="40"/>
      </w:tcPr>
    </w:tblStylePr>
    <w:tblStylePr w:type="band1Vert">
      <w:tblPr/>
      <w:tcPr>
        <w:shd w:val="clear" w:color="CFDBF0" w:fill="CFDBF0" w:themeFill="accent1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86">
    <w:name w:val="List Table 1 Light - Accent 2"/>
    <w:basedOn w:val="928"/>
    <w:uiPriority w:val="99"/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FADECB" w:fill="FADECB" w:themeFill="accent2" w:themeFillTint="40"/>
      </w:tcPr>
    </w:tblStylePr>
    <w:tblStylePr w:type="band1Vert">
      <w:tblPr/>
      <w:tcPr>
        <w:shd w:val="clear" w:color="FADECB" w:fill="FADECB" w:themeFill="accent2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ED7D31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ED7D31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87">
    <w:name w:val="List Table 1 Light - Accent 3"/>
    <w:basedOn w:val="928"/>
    <w:uiPriority w:val="99"/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E8E8E8" w:fill="E8E8E8" w:themeFill="accent3" w:themeFillTint="40"/>
      </w:tcPr>
    </w:tblStylePr>
    <w:tblStylePr w:type="band1Vert">
      <w:tblPr/>
      <w:tcPr>
        <w:shd w:val="clear" w:color="E8E8E8" w:fill="E8E8E8" w:themeFill="accent3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A5A5A5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A5A5A5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88">
    <w:name w:val="List Table 1 Light - Accent 4"/>
    <w:basedOn w:val="928"/>
    <w:uiPriority w:val="99"/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FFEFBF" w:fill="FFEFBF" w:themeFill="accent4" w:themeFillTint="40"/>
      </w:tcPr>
    </w:tblStylePr>
    <w:tblStylePr w:type="band1Vert">
      <w:tblPr/>
      <w:tcPr>
        <w:shd w:val="clear" w:color="FFEFBF" w:fill="FFEFBF" w:themeFill="accent4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FFC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FFC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89">
    <w:name w:val="List Table 1 Light - Accent 5"/>
    <w:basedOn w:val="928"/>
    <w:uiPriority w:val="99"/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D5E5F4" w:fill="D5E5F4" w:themeFill="accent5" w:themeFillTint="40"/>
      </w:tcPr>
    </w:tblStylePr>
    <w:tblStylePr w:type="band1Vert">
      <w:tblPr/>
      <w:tcPr>
        <w:shd w:val="clear" w:color="D5E5F4" w:fill="D5E5F4" w:themeFill="accent5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5B9BD5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90">
    <w:name w:val="List Table 1 Light - Accent 6"/>
    <w:basedOn w:val="928"/>
    <w:uiPriority w:val="99"/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DAEBCF" w:fill="DAEBCF" w:themeFill="accent6" w:themeFillTint="40"/>
      </w:tcPr>
    </w:tblStylePr>
    <w:tblStylePr w:type="band1Vert">
      <w:tblPr/>
      <w:tcPr>
        <w:shd w:val="clear" w:color="DAEBCF" w:fill="DAEBCF" w:themeFill="accent6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70AD47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91">
    <w:name w:val="Список-таблица 21"/>
    <w:basedOn w:val="928"/>
    <w:uiPriority w:val="99"/>
    <w:tblPr>
      <w:tblStyleRowBandSize w:val="1"/>
      <w:tblStyleColBandSize w:val="1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92">
    <w:name w:val="List Table 2 - Accent 1"/>
    <w:basedOn w:val="928"/>
    <w:uiPriority w:val="99"/>
    <w:tblPr>
      <w:tblStyleRowBandSize w:val="1"/>
      <w:tblStyleColBandSize w:val="1"/>
      <w:tblBorders>
        <w:top w:val="single" w:color="95AFDD" w:themeColor="accent1" w:themeTint="90" w:sz="4" w:space="0"/>
        <w:bottom w:val="single" w:color="95AFDD" w:themeColor="accent1" w:themeTint="90" w:sz="4" w:space="0"/>
        <w:insideH w:val="single" w:color="95AFDD" w:themeColor="accen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CFDBF0" w:fill="CFDBF0" w:themeFill="accent1" w:themeFillTint="40"/>
      </w:tcPr>
    </w:tblStylePr>
    <w:tblStylePr w:type="band1Vert">
      <w:rPr>
        <w:color w:val="404040"/>
        <w:sz w:val="22"/>
      </w:rPr>
      <w:tblPr/>
      <w:tcPr>
        <w:shd w:val="clear" w:color="CFDBF0" w:fill="CFDBF0" w:themeFill="accent1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4472C4" w:themeColor="accent1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4472C4" w:themeColor="accent1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93">
    <w:name w:val="List Table 2 - Accent 2"/>
    <w:basedOn w:val="928"/>
    <w:uiPriority w:val="99"/>
    <w:tblPr>
      <w:tblStyleRowBandSize w:val="1"/>
      <w:tblStyleColBandSize w:val="1"/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ADECB" w:fill="FADECB" w:themeFill="accent2" w:themeFillTint="40"/>
      </w:tcPr>
    </w:tblStylePr>
    <w:tblStylePr w:type="band1Vert">
      <w:rPr>
        <w:color w:val="404040"/>
        <w:sz w:val="22"/>
      </w:rPr>
      <w:tblPr/>
      <w:tcPr>
        <w:shd w:val="clear" w:color="FADECB" w:fill="FADECB" w:themeFill="accent2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ED7D31" w:themeColor="accent2" w:sz="4" w:space="0"/>
          <w:left w:val="none" w:color="000000" w:sz="4" w:space="0"/>
          <w:bottom w:val="single" w:color="ED7D31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ED7D31" w:themeColor="accent2" w:sz="4" w:space="0"/>
          <w:left w:val="none" w:color="000000" w:sz="4" w:space="0"/>
          <w:bottom w:val="single" w:color="ED7D31" w:themeColor="accent2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94">
    <w:name w:val="List Table 2 - Accent 3"/>
    <w:basedOn w:val="928"/>
    <w:uiPriority w:val="99"/>
    <w:tblPr>
      <w:tblStyleRowBandSize w:val="1"/>
      <w:tblStyleColBandSize w:val="1"/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E8E8E8" w:fill="E8E8E8" w:themeFill="accent3" w:themeFillTint="40"/>
      </w:tcPr>
    </w:tblStylePr>
    <w:tblStylePr w:type="band1Vert">
      <w:rPr>
        <w:color w:val="404040"/>
        <w:sz w:val="22"/>
      </w:rPr>
      <w:tblPr/>
      <w:tcPr>
        <w:shd w:val="clear" w:color="E8E8E8" w:fill="E8E8E8" w:themeFill="accent3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A5A5A5" w:themeColor="accent3" w:sz="4" w:space="0"/>
          <w:left w:val="none" w:color="000000" w:sz="4" w:space="0"/>
          <w:bottom w:val="single" w:color="A5A5A5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A5A5A5" w:themeColor="accent3" w:sz="4" w:space="0"/>
          <w:left w:val="none" w:color="000000" w:sz="4" w:space="0"/>
          <w:bottom w:val="single" w:color="A5A5A5" w:themeColor="accent3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95">
    <w:name w:val="List Table 2 - Accent 4"/>
    <w:basedOn w:val="928"/>
    <w:uiPriority w:val="99"/>
    <w:tblPr>
      <w:tblStyleRowBandSize w:val="1"/>
      <w:tblStyleColBandSize w:val="1"/>
      <w:tblBorders>
        <w:top w:val="single" w:color="FFDB6F" w:themeColor="accent4" w:themeTint="90" w:sz="4" w:space="0"/>
        <w:bottom w:val="single" w:color="FFDB6F" w:themeColor="accent4" w:themeTint="90" w:sz="4" w:space="0"/>
        <w:insideH w:val="single" w:color="FFDB6F" w:themeColor="accent4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FEFBF" w:fill="FFEFBF" w:themeFill="accent4" w:themeFillTint="40"/>
      </w:tcPr>
    </w:tblStylePr>
    <w:tblStylePr w:type="band1Vert">
      <w:rPr>
        <w:color w:val="404040"/>
        <w:sz w:val="22"/>
      </w:rPr>
      <w:tblPr/>
      <w:tcPr>
        <w:shd w:val="clear" w:color="FFEFBF" w:fill="FFEFBF" w:themeFill="accent4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FFC000" w:themeColor="accent4" w:sz="4" w:space="0"/>
          <w:left w:val="none" w:color="000000" w:sz="4" w:space="0"/>
          <w:bottom w:val="single" w:color="FFC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FFC000" w:themeColor="accent4" w:sz="4" w:space="0"/>
          <w:left w:val="none" w:color="000000" w:sz="4" w:space="0"/>
          <w:bottom w:val="single" w:color="FFC000" w:themeColor="accent4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96">
    <w:name w:val="List Table 2 - Accent 5"/>
    <w:basedOn w:val="928"/>
    <w:uiPriority w:val="99"/>
    <w:tblPr>
      <w:tblStyleRowBandSize w:val="1"/>
      <w:tblStyleColBandSize w:val="1"/>
      <w:tblBorders>
        <w:top w:val="single" w:color="A2C6E7" w:themeColor="accent5" w:themeTint="90" w:sz="4" w:space="0"/>
        <w:bottom w:val="single" w:color="A2C6E7" w:themeColor="accent5" w:themeTint="90" w:sz="4" w:space="0"/>
        <w:insideH w:val="single" w:color="A2C6E7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D5E5F4" w:fill="D5E5F4" w:themeFill="accent5" w:themeFillTint="40"/>
      </w:tcPr>
    </w:tblStylePr>
    <w:tblStylePr w:type="band1Vert">
      <w:rPr>
        <w:color w:val="404040"/>
        <w:sz w:val="22"/>
      </w:rPr>
      <w:tblPr/>
      <w:tcPr>
        <w:shd w:val="clear" w:color="D5E5F4" w:fill="D5E5F4" w:themeFill="accent5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5B9BD5" w:themeColor="accent5" w:sz="4" w:space="0"/>
          <w:left w:val="none" w:color="000000" w:sz="4" w:space="0"/>
          <w:bottom w:val="single" w:color="5B9BD5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5B9BD5" w:themeColor="accent5" w:sz="4" w:space="0"/>
          <w:left w:val="none" w:color="000000" w:sz="4" w:space="0"/>
          <w:bottom w:val="single" w:color="5B9BD5" w:themeColor="accent5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97">
    <w:name w:val="List Table 2 - Accent 6"/>
    <w:basedOn w:val="928"/>
    <w:uiPriority w:val="99"/>
    <w:tblPr>
      <w:tblStyleRowBandSize w:val="1"/>
      <w:tblStyleColBandSize w:val="1"/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DAEBCF" w:fill="DAEBCF" w:themeFill="accent6" w:themeFillTint="40"/>
      </w:tcPr>
    </w:tblStylePr>
    <w:tblStylePr w:type="band1Vert">
      <w:rPr>
        <w:color w:val="404040"/>
        <w:sz w:val="22"/>
      </w:rPr>
      <w:tblPr/>
      <w:tcPr>
        <w:shd w:val="clear" w:color="DAEBCF" w:fill="DAEBCF" w:themeFill="accent6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70AD47" w:themeColor="accent6" w:sz="4" w:space="0"/>
          <w:left w:val="none" w:color="000000" w:sz="4" w:space="0"/>
          <w:bottom w:val="single" w:color="70AD47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70AD47" w:themeColor="accent6" w:sz="4" w:space="0"/>
          <w:left w:val="none" w:color="000000" w:sz="4" w:space="0"/>
          <w:bottom w:val="single" w:color="70AD47" w:themeColor="accent6" w:sz="4" w:space="0"/>
          <w:right w:val="none" w:color="000000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98">
    <w:name w:val="Список-таблица 31"/>
    <w:basedOn w:val="928"/>
    <w:uiPriority w:val="99"/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999">
    <w:name w:val="List Table 3 - Accent 1"/>
    <w:basedOn w:val="928"/>
    <w:uiPriority w:val="99"/>
    <w:tblPr>
      <w:tblStyleRowBandSize w:val="1"/>
      <w:tblStyleColBandSize w:val="1"/>
      <w:tblBorders>
        <w:top w:val="single" w:color="4472C4" w:themeColor="accent1" w:sz="4" w:space="0"/>
        <w:left w:val="single" w:color="4472C4" w:themeColor="accent1" w:sz="4" w:space="0"/>
        <w:bottom w:val="single" w:color="4472C4" w:themeColor="accent1" w:sz="4" w:space="0"/>
        <w:right w:val="single" w:color="4472C4" w:themeColor="accen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4472C4" w:themeColor="accent1" w:sz="4" w:space="0"/>
          <w:bottom w:val="single" w:color="4472C4" w:themeColor="accent1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4472C4" w:themeColor="accent1" w:sz="4" w:space="0"/>
          <w:right w:val="single" w:color="4472C4" w:themeColor="accent1" w:sz="4" w:space="0"/>
        </w:tcBorders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00">
    <w:name w:val="List Table 3 - Accent 2"/>
    <w:basedOn w:val="928"/>
    <w:uiPriority w:val="99"/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ED7D31" w:themeColor="accent2" w:sz="4" w:space="0"/>
          <w:bottom w:val="single" w:color="ED7D31" w:themeColor="accent2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ED7D31" w:themeColor="accent2" w:sz="4" w:space="0"/>
          <w:right w:val="single" w:color="ED7D31" w:themeColor="accent2" w:sz="4" w:space="0"/>
        </w:tcBorders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4B184" w:fill="F4B184" w:themeFill="accent2" w:themeFillTint="97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01">
    <w:name w:val="List Table 3 - Accent 3"/>
    <w:basedOn w:val="928"/>
    <w:uiPriority w:val="99"/>
    <w:tblPr>
      <w:tblStyleRowBandSize w:val="1"/>
      <w:tblStyleColBandSize w:val="1"/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A5A5A5" w:themeColor="accent3" w:sz="4" w:space="0"/>
          <w:bottom w:val="single" w:color="A5A5A5" w:themeColor="accent3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A5A5A5" w:themeColor="accent3" w:sz="4" w:space="0"/>
          <w:right w:val="single" w:color="A5A5A5" w:themeColor="accent3" w:sz="4" w:space="0"/>
        </w:tcBorders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C9C9C9" w:fill="C9C9C9" w:themeFill="accent3" w:themeFillTint="98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02">
    <w:name w:val="List Table 3 - Accent 4"/>
    <w:basedOn w:val="928"/>
    <w:uiPriority w:val="99"/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FFC000" w:themeColor="accent4" w:sz="4" w:space="0"/>
          <w:bottom w:val="single" w:color="FFC000" w:themeColor="accent4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FFC000" w:themeColor="accent4" w:sz="4" w:space="0"/>
          <w:right w:val="single" w:color="FFC000" w:themeColor="accent4" w:sz="4" w:space="0"/>
        </w:tcBorders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D865" w:fill="FFD865" w:themeFill="accent4" w:themeFillTint="9a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03">
    <w:name w:val="List Table 3 - Accent 5"/>
    <w:basedOn w:val="928"/>
    <w:uiPriority w:val="99"/>
    <w:tblPr>
      <w:tblStyleRowBandSize w:val="1"/>
      <w:tblStyleColBandSize w:val="1"/>
      <w:tblBorders>
        <w:top w:val="single" w:color="9BC2E5" w:themeColor="accent5" w:themeTint="9a" w:sz="4" w:space="0"/>
        <w:left w:val="single" w:color="9BC2E5" w:themeColor="accent5" w:themeTint="9a" w:sz="4" w:space="0"/>
        <w:bottom w:val="single" w:color="9BC2E5" w:themeColor="accent5" w:themeTint="9a" w:sz="4" w:space="0"/>
        <w:right w:val="single" w:color="9BC2E5" w:themeColor="accent5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5B9BD5" w:themeColor="accent5" w:sz="4" w:space="0"/>
          <w:bottom w:val="single" w:color="5B9BD5" w:themeColor="accent5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5B9BD5" w:themeColor="accent5" w:sz="4" w:space="0"/>
          <w:right w:val="single" w:color="5B9BD5" w:themeColor="accent5" w:sz="4" w:space="0"/>
        </w:tcBorders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9BC2E5" w:fill="9BC2E5" w:themeFill="accent5" w:themeFillTint="9a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04">
    <w:name w:val="List Table 3 - Accent 6"/>
    <w:basedOn w:val="928"/>
    <w:uiPriority w:val="99"/>
    <w:tblPr>
      <w:tblStyleRowBandSize w:val="1"/>
      <w:tblStyleColBandSize w:val="1"/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70AD47" w:themeColor="accent6" w:sz="4" w:space="0"/>
          <w:bottom w:val="single" w:color="70AD47" w:themeColor="accent6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70AD47" w:themeColor="accent6" w:sz="4" w:space="0"/>
          <w:right w:val="single" w:color="70AD47" w:themeColor="accent6" w:sz="4" w:space="0"/>
        </w:tcBorders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A9D08E" w:fill="A9D08E" w:themeFill="accent6" w:themeFillTint="98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05">
    <w:name w:val="Список-таблица 41"/>
    <w:basedOn w:val="928"/>
    <w:uiPriority w:val="99"/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06">
    <w:name w:val="List Table 4 - Accent 1"/>
    <w:basedOn w:val="928"/>
    <w:uiPriority w:val="99"/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CFDBF0" w:fill="CFDBF0" w:themeFill="accent1" w:themeFillTint="40"/>
      </w:tcPr>
    </w:tblStylePr>
    <w:tblStylePr w:type="band1Vert">
      <w:rPr>
        <w:color w:val="404040"/>
        <w:sz w:val="22"/>
      </w:rPr>
      <w:tblPr/>
      <w:tcPr>
        <w:shd w:val="clear" w:color="CFDBF0" w:fill="CFDBF0" w:themeFill="accent1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07">
    <w:name w:val="List Table 4 - Accent 2"/>
    <w:basedOn w:val="928"/>
    <w:uiPriority w:val="99"/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ADECB" w:fill="FADECB" w:themeFill="accent2" w:themeFillTint="40"/>
      </w:tcPr>
    </w:tblStylePr>
    <w:tblStylePr w:type="band1Vert">
      <w:rPr>
        <w:color w:val="404040"/>
        <w:sz w:val="22"/>
      </w:rPr>
      <w:tblPr/>
      <w:tcPr>
        <w:shd w:val="clear" w:color="FADECB" w:fill="FADECB" w:themeFill="accent2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08">
    <w:name w:val="List Table 4 - Accent 3"/>
    <w:basedOn w:val="928"/>
    <w:uiPriority w:val="99"/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E8E8E8" w:fill="E8E8E8" w:themeFill="accent3" w:themeFillTint="40"/>
      </w:tcPr>
    </w:tblStylePr>
    <w:tblStylePr w:type="band1Vert">
      <w:rPr>
        <w:color w:val="404040"/>
        <w:sz w:val="22"/>
      </w:rPr>
      <w:tblPr/>
      <w:tcPr>
        <w:shd w:val="clear" w:color="E8E8E8" w:fill="E8E8E8" w:themeFill="accent3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09">
    <w:name w:val="List Table 4 - Accent 4"/>
    <w:basedOn w:val="928"/>
    <w:uiPriority w:val="99"/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FFEFBF" w:fill="FFEFBF" w:themeFill="accent4" w:themeFillTint="40"/>
      </w:tcPr>
    </w:tblStylePr>
    <w:tblStylePr w:type="band1Vert">
      <w:rPr>
        <w:color w:val="404040"/>
        <w:sz w:val="22"/>
      </w:rPr>
      <w:tblPr/>
      <w:tcPr>
        <w:shd w:val="clear" w:color="FFEFBF" w:fill="FFEFBF" w:themeFill="accent4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10">
    <w:name w:val="List Table 4 - Accent 5"/>
    <w:basedOn w:val="928"/>
    <w:uiPriority w:val="99"/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D5E5F4" w:fill="D5E5F4" w:themeFill="accent5" w:themeFillTint="40"/>
      </w:tcPr>
    </w:tblStylePr>
    <w:tblStylePr w:type="band1Vert">
      <w:rPr>
        <w:color w:val="404040"/>
        <w:sz w:val="22"/>
      </w:rPr>
      <w:tblPr/>
      <w:tcPr>
        <w:shd w:val="clear" w:color="D5E5F4" w:fill="D5E5F4" w:themeFill="accent5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11">
    <w:name w:val="List Table 4 - Accent 6"/>
    <w:basedOn w:val="928"/>
    <w:uiPriority w:val="99"/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shd w:val="clear" w:color="DAEBCF" w:fill="DAEBCF" w:themeFill="accent6" w:themeFillTint="40"/>
      </w:tcPr>
    </w:tblStylePr>
    <w:tblStylePr w:type="band1Vert">
      <w:rPr>
        <w:color w:val="404040"/>
        <w:sz w:val="22"/>
      </w:rPr>
      <w:tblPr/>
      <w:tcPr>
        <w:shd w:val="clear" w:color="DAEBCF" w:fill="DAEBCF" w:themeFill="accent6" w:themeFillTint="40"/>
      </w:tcPr>
    </w:tblStylePr>
    <w:tblStylePr w:type="band2Horz">
      <w:tblPr/>
    </w:tblStylePr>
    <w:tblStylePr w:type="band2Vert">
      <w:tblPr/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12">
    <w:name w:val="Список-таблица 5 темная1"/>
    <w:basedOn w:val="928"/>
    <w:uiPriority w:val="99"/>
    <w:tblPr>
      <w:tblStyleRowBandSize w:val="1"/>
      <w:tblStyleColBandSize w:val="1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F7F7F" w:fill="7F7F7F" w:themeFill="text1" w:themeFillTint="80"/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7F7F7F" w:fill="7F7F7F" w:themeFill="text1" w:themeFillTint="80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F7F7F" w:fill="7F7F7F" w:themeFill="text1" w:themeFillTint="80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000000" w:themeColor="text1" w:sz="32" w:space="0"/>
          <w:right w:val="single" w:color="FFFFFF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000000" w:themeColor="text1" w:sz="32" w:space="0"/>
          <w:bottom w:val="single" w:color="FFFFFF" w:themeColor="light1" w:sz="12" w:space="0"/>
        </w:tcBorders>
        <w:shd w:val="clear" w:color="7F7F7F" w:fill="7F7F7F" w:themeFill="text1" w:themeFillTint="80"/>
      </w:tcPr>
    </w:tblStylePr>
    <w:tblStylePr w:type="lastCol">
      <w:tblPr/>
      <w:tcPr>
        <w:tcBorders>
          <w:left w:val="single" w:color="FFFFFF" w:themeColor="light1" w:sz="4" w:space="0"/>
          <w:right w:val="single" w:color="000000" w:themeColor="text1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13">
    <w:name w:val="List Table 5 Dark - Accent 1"/>
    <w:basedOn w:val="928"/>
    <w:uiPriority w:val="99"/>
    <w:tblPr>
      <w:tblStyleRowBandSize w:val="1"/>
      <w:tblStyleColBandSize w:val="1"/>
      <w:tblBorders>
        <w:top w:val="single" w:color="4472C4" w:themeColor="accent1" w:sz="32" w:space="0"/>
        <w:left w:val="single" w:color="4472C4" w:themeColor="accent1" w:sz="32" w:space="0"/>
        <w:bottom w:val="single" w:color="4472C4" w:themeColor="accent1" w:sz="32" w:space="0"/>
        <w:right w:val="single" w:color="4472C4" w:themeColor="accent1" w:sz="3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4472C4" w:fill="4472C4" w:themeFill="accent1"/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4472C4" w:fill="4472C4" w:themeFill="accent1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4472C4" w:fill="4472C4" w:themeFill="accent1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4472C4" w:themeColor="accent1" w:sz="32" w:space="0"/>
          <w:right w:val="single" w:color="FFFFFF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4472C4" w:themeColor="accent1" w:sz="32" w:space="0"/>
          <w:bottom w:val="single" w:color="FFFFFF" w:themeColor="light1" w:sz="12" w:space="0"/>
        </w:tcBorders>
        <w:shd w:val="clear" w:color="4472C4" w:fill="4472C4" w:themeFill="accent1"/>
      </w:tcPr>
    </w:tblStylePr>
    <w:tblStylePr w:type="lastCol">
      <w:tblPr/>
      <w:tcPr>
        <w:tcBorders>
          <w:left w:val="single" w:color="FFFFFF" w:themeColor="light1" w:sz="4" w:space="0"/>
          <w:right w:val="single" w:color="4472C4" w:themeColor="accent1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14">
    <w:name w:val="List Table 5 Dark - Accent 2"/>
    <w:basedOn w:val="928"/>
    <w:uiPriority w:val="99"/>
    <w:tblPr>
      <w:tblStyleRowBandSize w:val="1"/>
      <w:tblStyleColBandSize w:val="1"/>
      <w:tblBorders>
        <w:top w:val="single" w:color="F4B184" w:themeColor="accent2" w:themeTint="97" w:sz="32" w:space="0"/>
        <w:left w:val="single" w:color="F4B184" w:themeColor="accent2" w:themeTint="97" w:sz="32" w:space="0"/>
        <w:bottom w:val="single" w:color="F4B184" w:themeColor="accent2" w:themeTint="97" w:sz="32" w:space="0"/>
        <w:right w:val="single" w:color="F4B184" w:themeColor="accent2" w:themeTint="97" w:sz="3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184" w:fill="F4B184" w:themeFill="accent2" w:themeFillTint="97"/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4B184" w:fill="F4B184" w:themeFill="accent2" w:themeFillTint="97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184" w:fill="F4B184" w:themeFill="accent2" w:themeFillTint="97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ED7D31" w:themeColor="accent2" w:sz="32" w:space="0"/>
          <w:right w:val="single" w:color="FFFFFF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ED7D31" w:themeColor="accent2" w:sz="32" w:space="0"/>
          <w:bottom w:val="single" w:color="FFFFFF" w:themeColor="light1" w:sz="12" w:space="0"/>
        </w:tcBorders>
        <w:shd w:val="clear" w:color="F4B184" w:fill="F4B184" w:themeFill="accent2" w:themeFillTint="97"/>
      </w:tcPr>
    </w:tblStylePr>
    <w:tblStylePr w:type="lastCol">
      <w:tblPr/>
      <w:tcPr>
        <w:tcBorders>
          <w:left w:val="single" w:color="FFFFFF" w:themeColor="light1" w:sz="4" w:space="0"/>
          <w:right w:val="single" w:color="ED7D31" w:themeColor="accent2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15">
    <w:name w:val="List Table 5 Dark - Accent 3"/>
    <w:basedOn w:val="928"/>
    <w:uiPriority w:val="99"/>
    <w:tblPr>
      <w:tblStyleRowBandSize w:val="1"/>
      <w:tblStyleColBandSize w:val="1"/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fill="C9C9C9" w:themeFill="accent3" w:themeFillTint="98"/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C9C9C9" w:fill="C9C9C9" w:themeFill="accent3" w:themeFillTint="98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fill="C9C9C9" w:themeFill="accent3" w:themeFillTint="98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A5A5A5" w:themeColor="accent3" w:sz="32" w:space="0"/>
          <w:right w:val="single" w:color="FFFFFF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A5A5A5" w:themeColor="accent3" w:sz="32" w:space="0"/>
          <w:bottom w:val="single" w:color="FFFFFF" w:themeColor="light1" w:sz="12" w:space="0"/>
        </w:tcBorders>
        <w:shd w:val="clear" w:color="C9C9C9" w:fill="C9C9C9" w:themeFill="accent3" w:themeFillTint="98"/>
      </w:tcPr>
    </w:tblStylePr>
    <w:tblStylePr w:type="lastCol">
      <w:tblPr/>
      <w:tcPr>
        <w:tcBorders>
          <w:left w:val="single" w:color="FFFFFF" w:themeColor="light1" w:sz="4" w:space="0"/>
          <w:right w:val="single" w:color="A5A5A5" w:themeColor="accent3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16">
    <w:name w:val="List Table 5 Dark - Accent 4"/>
    <w:basedOn w:val="928"/>
    <w:uiPriority w:val="99"/>
    <w:tblPr>
      <w:tblStyleRowBandSize w:val="1"/>
      <w:tblStyleColBandSize w:val="1"/>
      <w:tblBorders>
        <w:top w:val="single" w:color="FFD865" w:themeColor="accent4" w:themeTint="9a" w:sz="32" w:space="0"/>
        <w:left w:val="single" w:color="FFD865" w:themeColor="accent4" w:themeTint="9a" w:sz="32" w:space="0"/>
        <w:bottom w:val="single" w:color="FFD865" w:themeColor="accent4" w:themeTint="9a" w:sz="32" w:space="0"/>
        <w:right w:val="single" w:color="FFD865" w:themeColor="accent4" w:themeTint="9a" w:sz="3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5" w:fill="FFD865" w:themeFill="accent4" w:themeFillTint="9a"/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FD865" w:fill="FFD865" w:themeFill="accent4" w:themeFillTint="9a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5" w:fill="FFD865" w:themeFill="accent4" w:themeFillTint="9a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FFC000" w:themeColor="accent4" w:sz="32" w:space="0"/>
          <w:right w:val="single" w:color="FFFFFF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FFC000" w:themeColor="accent4" w:sz="32" w:space="0"/>
          <w:bottom w:val="single" w:color="FFFFFF" w:themeColor="light1" w:sz="12" w:space="0"/>
        </w:tcBorders>
        <w:shd w:val="clear" w:color="FFD865" w:fill="FFD865" w:themeFill="accent4" w:themeFillTint="9a"/>
      </w:tcPr>
    </w:tblStylePr>
    <w:tblStylePr w:type="lastCol">
      <w:tblPr/>
      <w:tcPr>
        <w:tcBorders>
          <w:left w:val="single" w:color="FFFFFF" w:themeColor="light1" w:sz="4" w:space="0"/>
          <w:right w:val="single" w:color="FFC000" w:themeColor="accent4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17">
    <w:name w:val="List Table 5 Dark - Accent 5"/>
    <w:basedOn w:val="928"/>
    <w:uiPriority w:val="99"/>
    <w:tblPr>
      <w:tblStyleRowBandSize w:val="1"/>
      <w:tblStyleColBandSize w:val="1"/>
      <w:tblBorders>
        <w:top w:val="single" w:color="9BC2E5" w:themeColor="accent5" w:themeTint="9a" w:sz="32" w:space="0"/>
        <w:left w:val="single" w:color="9BC2E5" w:themeColor="accent5" w:themeTint="9a" w:sz="32" w:space="0"/>
        <w:bottom w:val="single" w:color="9BC2E5" w:themeColor="accent5" w:themeTint="9a" w:sz="32" w:space="0"/>
        <w:right w:val="single" w:color="9BC2E5" w:themeColor="accent5" w:themeTint="9a" w:sz="3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9BC2E5" w:fill="9BC2E5" w:themeFill="accent5" w:themeFillTint="9a"/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9BC2E5" w:fill="9BC2E5" w:themeFill="accent5" w:themeFillTint="9a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9BC2E5" w:fill="9BC2E5" w:themeFill="accent5" w:themeFillTint="9a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5B9BD5" w:themeColor="accent5" w:sz="32" w:space="0"/>
          <w:right w:val="single" w:color="FFFFFF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5B9BD5" w:themeColor="accent5" w:sz="32" w:space="0"/>
          <w:bottom w:val="single" w:color="FFFFFF" w:themeColor="light1" w:sz="12" w:space="0"/>
        </w:tcBorders>
        <w:shd w:val="clear" w:color="9BC2E5" w:fill="9BC2E5" w:themeFill="accent5" w:themeFillTint="9a"/>
      </w:tcPr>
    </w:tblStylePr>
    <w:tblStylePr w:type="lastCol">
      <w:tblPr/>
      <w:tcPr>
        <w:tcBorders>
          <w:left w:val="single" w:color="FFFFFF" w:themeColor="light1" w:sz="4" w:space="0"/>
          <w:right w:val="single" w:color="5B9BD5" w:themeColor="accent5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18">
    <w:name w:val="List Table 5 Dark - Accent 6"/>
    <w:basedOn w:val="928"/>
    <w:uiPriority w:val="99"/>
    <w:tblPr>
      <w:tblStyleRowBandSize w:val="1"/>
      <w:tblStyleColBandSize w:val="1"/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fill="A9D08E" w:themeFill="accent6" w:themeFillTint="98"/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A9D08E" w:fill="A9D08E" w:themeFill="accent6" w:themeFillTint="98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fill="A9D08E" w:themeFill="accent6" w:themeFillTint="98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70AD47" w:themeColor="accent6" w:sz="32" w:space="0"/>
          <w:right w:val="single" w:color="FFFFFF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70AD47" w:themeColor="accent6" w:sz="32" w:space="0"/>
          <w:bottom w:val="single" w:color="FFFFFF" w:themeColor="light1" w:sz="12" w:space="0"/>
        </w:tcBorders>
        <w:shd w:val="clear" w:color="A9D08E" w:fill="A9D08E" w:themeFill="accent6" w:themeFillTint="98"/>
      </w:tcPr>
    </w:tblStylePr>
    <w:tblStylePr w:type="lastCol">
      <w:tblPr/>
      <w:tcPr>
        <w:tcBorders>
          <w:left w:val="single" w:color="FFFFFF" w:themeColor="light1" w:sz="4" w:space="0"/>
          <w:right w:val="single" w:color="70AD47" w:themeColor="accent6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19">
    <w:name w:val="Список-таблица 6 цветная1"/>
    <w:basedOn w:val="928"/>
    <w:uiPriority w:val="99"/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000000" w:themeColor="text1"/>
        <w:sz w:val="22"/>
      </w:rPr>
      <w:tblPr/>
      <w:tcPr>
        <w:shd w:val="clear" w:color="BFBFBF" w:fill="BFBFBF" w:themeFill="text1" w:themeFillTint="40"/>
      </w:tcPr>
    </w:tblStylePr>
    <w:tblStylePr w:type="band1Vert">
      <w:tblPr/>
      <w:tcPr>
        <w:shd w:val="clear" w:color="BFBFBF" w:fill="BFBFBF" w:themeFill="text1" w:themeFillTint="40"/>
      </w:tcPr>
    </w:tblStylePr>
    <w:tblStylePr w:type="band2Horz">
      <w:rPr>
        <w:color w:val="000000" w:themeColor="text1"/>
        <w:sz w:val="22"/>
      </w:rPr>
      <w:tblPr/>
    </w:tblStylePr>
    <w:tblStylePr w:type="band2Vert">
      <w:tblPr/>
    </w:tblStylePr>
    <w:tblStylePr w:type="firstCol">
      <w:rPr>
        <w:b/>
        <w:color w:val="000000" w:themeColor="text1"/>
      </w:rPr>
      <w:tblPr/>
    </w:tblStylePr>
    <w:tblStylePr w:type="firstRow">
      <w:rPr>
        <w:b/>
        <w:color w:val="000000" w:themeColor="text1"/>
      </w:rPr>
      <w:tblPr/>
      <w:tcPr>
        <w:tcBorders>
          <w:bottom w:val="single" w:color="000000" w:themeColor="text1" w:sz="4" w:space="0"/>
        </w:tcBorders>
      </w:tcPr>
    </w:tblStylePr>
    <w:tblStylePr w:type="lastCol">
      <w:rPr>
        <w:b/>
        <w:color w:val="000000" w:themeColor="text1"/>
      </w:rPr>
      <w:tblPr/>
    </w:tblStylePr>
    <w:tblStylePr w:type="lastRow">
      <w:rPr>
        <w:b/>
        <w:color w:val="000000" w:themeColor="text1"/>
      </w:rPr>
      <w:tblPr/>
      <w:tcPr>
        <w:tcBorders>
          <w:top w:val="single" w:color="000000" w:themeColor="text1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20">
    <w:name w:val="List Table 6 Colorful - Accent 1"/>
    <w:basedOn w:val="928"/>
    <w:uiPriority w:val="99"/>
    <w:tblPr>
      <w:tblStyleRowBandSize w:val="1"/>
      <w:tblStyleColBandSize w:val="1"/>
      <w:tblBorders>
        <w:top w:val="single" w:color="4472C4" w:themeColor="accent1" w:sz="4" w:space="0"/>
        <w:bottom w:val="single" w:color="4472C4" w:themeColor="accen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254175" w:themeColor="accent1" w:themeShade="95"/>
        <w:sz w:val="22"/>
      </w:rPr>
      <w:tblPr/>
      <w:tcPr>
        <w:shd w:val="clear" w:color="CFDBF0" w:fill="CFDBF0" w:themeFill="accent1" w:themeFillTint="40"/>
      </w:tcPr>
    </w:tblStylePr>
    <w:tblStylePr w:type="band1Vert">
      <w:tblPr/>
      <w:tcPr>
        <w:shd w:val="clear" w:color="CFDBF0" w:fill="CFDBF0" w:themeFill="accent1" w:themeFillTint="40"/>
      </w:tcPr>
    </w:tblStylePr>
    <w:tblStylePr w:type="band2Horz">
      <w:rPr>
        <w:color w:val="254175" w:themeColor="accent1" w:themeShade="95"/>
        <w:sz w:val="22"/>
      </w:rPr>
      <w:tblPr/>
    </w:tblStylePr>
    <w:tblStylePr w:type="band2Vert">
      <w:tblPr/>
    </w:tblStylePr>
    <w:tblStylePr w:type="firstCol">
      <w:rPr>
        <w:b/>
        <w:color w:val="254175" w:themeColor="accent1" w:themeShade="95"/>
      </w:rPr>
      <w:tblPr/>
    </w:tblStylePr>
    <w:tblStylePr w:type="firstRow">
      <w:rPr>
        <w:b/>
        <w:color w:val="254175" w:themeColor="accent1" w:themeShade="95"/>
      </w:rPr>
      <w:tblPr/>
      <w:tcPr>
        <w:tcBorders>
          <w:bottom w:val="single" w:color="4472C4" w:themeColor="accent1" w:sz="4" w:space="0"/>
        </w:tcBorders>
      </w:tcPr>
    </w:tblStylePr>
    <w:tblStylePr w:type="lastCol">
      <w:rPr>
        <w:b/>
        <w:color w:val="254175" w:themeColor="accent1" w:themeShade="95"/>
      </w:rPr>
      <w:tblPr/>
    </w:tblStylePr>
    <w:tblStylePr w:type="lastRow">
      <w:rPr>
        <w:b/>
        <w:color w:val="254175" w:themeColor="accent1" w:themeShade="95"/>
      </w:rPr>
      <w:tblPr/>
      <w:tcPr>
        <w:tcBorders>
          <w:top w:val="single" w:color="4472C4" w:themeColor="accent1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21">
    <w:name w:val="List Table 6 Colorful - Accent 2"/>
    <w:basedOn w:val="928"/>
    <w:uiPriority w:val="99"/>
    <w:tblPr>
      <w:tblStyleRowBandSize w:val="1"/>
      <w:tblStyleColBandSize w:val="1"/>
      <w:tblBorders>
        <w:top w:val="single" w:color="F4B184" w:themeColor="accent2" w:themeTint="97" w:sz="4" w:space="0"/>
        <w:bottom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F4B184" w:themeColor="accent2" w:themeTint="97" w:themeShade="95"/>
        <w:sz w:val="22"/>
      </w:rPr>
      <w:tblPr/>
      <w:tcPr>
        <w:shd w:val="clear" w:color="FADECB" w:fill="FADECB" w:themeFill="accent2" w:themeFillTint="40"/>
      </w:tcPr>
    </w:tblStylePr>
    <w:tblStylePr w:type="band1Vert">
      <w:tblPr/>
      <w:tcPr>
        <w:shd w:val="clear" w:color="FADECB" w:fill="FADECB" w:themeFill="accent2" w:themeFillTint="40"/>
      </w:tcPr>
    </w:tblStylePr>
    <w:tblStylePr w:type="band2Horz">
      <w:rPr>
        <w:color w:val="F4B184" w:themeColor="accent2" w:themeTint="97" w:themeShade="95"/>
        <w:sz w:val="22"/>
      </w:rPr>
      <w:tblPr/>
    </w:tblStylePr>
    <w:tblStylePr w:type="band2Vert">
      <w:tblPr/>
    </w:tblStylePr>
    <w:tblStylePr w:type="firstCol">
      <w:rPr>
        <w:b/>
        <w:color w:val="F4B184" w:themeColor="accent2" w:themeTint="97" w:themeShade="95"/>
      </w:rPr>
      <w:tblPr/>
    </w:tblStylePr>
    <w:tblStylePr w:type="firstRow">
      <w:rPr>
        <w:b/>
        <w:color w:val="F4B184" w:themeColor="accent2" w:themeTint="97" w:themeShade="95"/>
      </w:rPr>
      <w:tblPr/>
      <w:tcPr>
        <w:tcBorders>
          <w:bottom w:val="single" w:color="ED7D31" w:themeColor="accent2" w:sz="4" w:space="0"/>
        </w:tcBorders>
      </w:tcPr>
    </w:tblStylePr>
    <w:tblStylePr w:type="lastCol">
      <w:rPr>
        <w:b/>
        <w:color w:val="F4B184" w:themeColor="accent2" w:themeTint="97" w:themeShade="95"/>
      </w:rPr>
      <w:tblPr/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color="ED7D31" w:themeColor="accent2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22">
    <w:name w:val="List Table 6 Colorful - Accent 3"/>
    <w:basedOn w:val="928"/>
    <w:uiPriority w:val="99"/>
    <w:tblPr>
      <w:tblStyleRowBandSize w:val="1"/>
      <w:tblStyleColBandSize w:val="1"/>
      <w:tblBorders>
        <w:top w:val="single" w:color="C9C9C9" w:themeColor="accent3" w:themeTint="98" w:sz="4" w:space="0"/>
        <w:bottom w:val="single" w:color="C9C9C9" w:themeColor="accent3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C9C9C9" w:themeColor="accent3" w:themeTint="98" w:themeShade="95"/>
        <w:sz w:val="22"/>
      </w:rPr>
      <w:tblPr/>
      <w:tcPr>
        <w:shd w:val="clear" w:color="E8E8E8" w:fill="E8E8E8" w:themeFill="accent3" w:themeFillTint="40"/>
      </w:tcPr>
    </w:tblStylePr>
    <w:tblStylePr w:type="band1Vert">
      <w:tblPr/>
      <w:tcPr>
        <w:shd w:val="clear" w:color="E8E8E8" w:fill="E8E8E8" w:themeFill="accent3" w:themeFillTint="40"/>
      </w:tcPr>
    </w:tblStylePr>
    <w:tblStylePr w:type="band2Horz">
      <w:rPr>
        <w:color w:val="C9C9C9" w:themeColor="accent3" w:themeTint="98" w:themeShade="95"/>
        <w:sz w:val="22"/>
      </w:rPr>
      <w:tblPr/>
    </w:tblStylePr>
    <w:tblStylePr w:type="band2Vert">
      <w:tblPr/>
    </w:tblStylePr>
    <w:tblStylePr w:type="firstCol">
      <w:rPr>
        <w:b/>
        <w:color w:val="C9C9C9" w:themeColor="accent3" w:themeTint="98" w:themeShade="95"/>
      </w:rPr>
      <w:tblPr/>
    </w:tblStylePr>
    <w:tblStylePr w:type="firstRow">
      <w:rPr>
        <w:b/>
        <w:color w:val="C9C9C9" w:themeColor="accent3" w:themeTint="98" w:themeShade="95"/>
      </w:rPr>
      <w:tblPr/>
      <w:tcPr>
        <w:tcBorders>
          <w:bottom w:val="single" w:color="A5A5A5" w:themeColor="accent3" w:sz="4" w:space="0"/>
        </w:tcBorders>
      </w:tcPr>
    </w:tblStylePr>
    <w:tblStylePr w:type="lastCol">
      <w:rPr>
        <w:b/>
        <w:color w:val="C9C9C9" w:themeColor="accent3" w:themeTint="98" w:themeShade="95"/>
      </w:rPr>
      <w:tblPr/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color="A5A5A5" w:themeColor="accent3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23">
    <w:name w:val="List Table 6 Colorful - Accent 4"/>
    <w:basedOn w:val="928"/>
    <w:uiPriority w:val="99"/>
    <w:tblPr>
      <w:tblStyleRowBandSize w:val="1"/>
      <w:tblStyleColBandSize w:val="1"/>
      <w:tblBorders>
        <w:top w:val="single" w:color="FFD865" w:themeColor="accent4" w:themeTint="9a" w:sz="4" w:space="0"/>
        <w:bottom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FFD865" w:themeColor="accent4" w:themeTint="9a" w:themeShade="95"/>
        <w:sz w:val="22"/>
      </w:rPr>
      <w:tblPr/>
      <w:tcPr>
        <w:shd w:val="clear" w:color="FFEFBF" w:fill="FFEFBF" w:themeFill="accent4" w:themeFillTint="40"/>
      </w:tcPr>
    </w:tblStylePr>
    <w:tblStylePr w:type="band1Vert">
      <w:tblPr/>
      <w:tcPr>
        <w:shd w:val="clear" w:color="FFEFBF" w:fill="FFEFBF" w:themeFill="accent4" w:themeFillTint="40"/>
      </w:tcPr>
    </w:tblStylePr>
    <w:tblStylePr w:type="band2Horz">
      <w:rPr>
        <w:color w:val="FFD865" w:themeColor="accent4" w:themeTint="9a" w:themeShade="95"/>
        <w:sz w:val="22"/>
      </w:rPr>
      <w:tblPr/>
    </w:tblStylePr>
    <w:tblStylePr w:type="band2Vert">
      <w:tblPr/>
    </w:tblStylePr>
    <w:tblStylePr w:type="firstCol">
      <w:rPr>
        <w:b/>
        <w:color w:val="FFD865" w:themeColor="accent4" w:themeTint="9a" w:themeShade="95"/>
      </w:rPr>
      <w:tblPr/>
    </w:tblStylePr>
    <w:tblStylePr w:type="firstRow">
      <w:rPr>
        <w:b/>
        <w:color w:val="FFD865" w:themeColor="accent4" w:themeTint="9a" w:themeShade="95"/>
      </w:rPr>
      <w:tblPr/>
      <w:tcPr>
        <w:tcBorders>
          <w:bottom w:val="single" w:color="FFC000" w:themeColor="accent4" w:sz="4" w:space="0"/>
        </w:tcBorders>
      </w:tcPr>
    </w:tblStylePr>
    <w:tblStylePr w:type="lastCol">
      <w:rPr>
        <w:b/>
        <w:color w:val="FFD865" w:themeColor="accent4" w:themeTint="9a" w:themeShade="95"/>
      </w:rPr>
      <w:tblPr/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color="FFC000" w:themeColor="accent4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24">
    <w:name w:val="List Table 6 Colorful - Accent 5"/>
    <w:basedOn w:val="928"/>
    <w:uiPriority w:val="99"/>
    <w:tblPr>
      <w:tblStyleRowBandSize w:val="1"/>
      <w:tblStyleColBandSize w:val="1"/>
      <w:tblBorders>
        <w:top w:val="single" w:color="9BC2E5" w:themeColor="accent5" w:themeTint="9a" w:sz="4" w:space="0"/>
        <w:bottom w:val="single" w:color="9BC2E5" w:themeColor="accent5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9BC2E5" w:themeColor="accent5" w:themeTint="9a" w:themeShade="95"/>
        <w:sz w:val="22"/>
      </w:rPr>
      <w:tblPr/>
      <w:tcPr>
        <w:shd w:val="clear" w:color="D5E5F4" w:fill="D5E5F4" w:themeFill="accent5" w:themeFillTint="40"/>
      </w:tcPr>
    </w:tblStylePr>
    <w:tblStylePr w:type="band1Vert">
      <w:tblPr/>
      <w:tcPr>
        <w:shd w:val="clear" w:color="D5E5F4" w:fill="D5E5F4" w:themeFill="accent5" w:themeFillTint="40"/>
      </w:tcPr>
    </w:tblStylePr>
    <w:tblStylePr w:type="band2Horz">
      <w:rPr>
        <w:color w:val="9BC2E5" w:themeColor="accent5" w:themeTint="9a" w:themeShade="95"/>
        <w:sz w:val="22"/>
      </w:rPr>
      <w:tblPr/>
    </w:tblStylePr>
    <w:tblStylePr w:type="band2Vert">
      <w:tblPr/>
    </w:tblStylePr>
    <w:tblStylePr w:type="firstCol">
      <w:rPr>
        <w:b/>
        <w:color w:val="9BC2E5" w:themeColor="accent5" w:themeTint="9a" w:themeShade="95"/>
      </w:rPr>
      <w:tblPr/>
    </w:tblStylePr>
    <w:tblStylePr w:type="firstRow">
      <w:rPr>
        <w:b/>
        <w:color w:val="9BC2E5" w:themeColor="accent5" w:themeTint="9a" w:themeShade="95"/>
      </w:rPr>
      <w:tblPr/>
      <w:tcPr>
        <w:tcBorders>
          <w:bottom w:val="single" w:color="5B9BD5" w:themeColor="accent5" w:sz="4" w:space="0"/>
        </w:tcBorders>
      </w:tcPr>
    </w:tblStylePr>
    <w:tblStylePr w:type="lastCol">
      <w:rPr>
        <w:b/>
        <w:color w:val="9BC2E5" w:themeColor="accent5" w:themeTint="9a" w:themeShade="95"/>
      </w:rPr>
      <w:tblPr/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color="5B9BD5" w:themeColor="accent5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25">
    <w:name w:val="List Table 6 Colorful - Accent 6"/>
    <w:basedOn w:val="928"/>
    <w:uiPriority w:val="99"/>
    <w:tblPr>
      <w:tblStyleRowBandSize w:val="1"/>
      <w:tblStyleColBandSize w:val="1"/>
      <w:tblBorders>
        <w:top w:val="single" w:color="A9D08E" w:themeColor="accent6" w:themeTint="98" w:sz="4" w:space="0"/>
        <w:bottom w:val="single" w:color="A9D08E" w:themeColor="accent6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A9D08E" w:themeColor="accent6" w:themeTint="98" w:themeShade="95"/>
        <w:sz w:val="22"/>
      </w:rPr>
      <w:tblPr/>
      <w:tcPr>
        <w:shd w:val="clear" w:color="DAEBCF" w:fill="DAEBCF" w:themeFill="accent6" w:themeFillTint="40"/>
      </w:tcPr>
    </w:tblStylePr>
    <w:tblStylePr w:type="band1Vert">
      <w:tblPr/>
      <w:tcPr>
        <w:shd w:val="clear" w:color="DAEBCF" w:fill="DAEBCF" w:themeFill="accent6" w:themeFillTint="40"/>
      </w:tcPr>
    </w:tblStylePr>
    <w:tblStylePr w:type="band2Horz">
      <w:rPr>
        <w:color w:val="A9D08E" w:themeColor="accent6" w:themeTint="98" w:themeShade="95"/>
        <w:sz w:val="22"/>
      </w:rPr>
      <w:tblPr/>
    </w:tblStylePr>
    <w:tblStylePr w:type="band2Vert">
      <w:tblPr/>
    </w:tblStylePr>
    <w:tblStylePr w:type="firstCol">
      <w:rPr>
        <w:b/>
        <w:color w:val="A9D08E" w:themeColor="accent6" w:themeTint="98" w:themeShade="95"/>
      </w:rPr>
      <w:tblPr/>
    </w:tblStylePr>
    <w:tblStylePr w:type="firstRow">
      <w:rPr>
        <w:b/>
        <w:color w:val="A9D08E" w:themeColor="accent6" w:themeTint="98" w:themeShade="95"/>
      </w:rPr>
      <w:tblPr/>
      <w:tcPr>
        <w:tcBorders>
          <w:bottom w:val="single" w:color="70AD47" w:themeColor="accent6" w:sz="4" w:space="0"/>
        </w:tcBorders>
      </w:tcPr>
    </w:tblStylePr>
    <w:tblStylePr w:type="lastCol">
      <w:rPr>
        <w:b/>
        <w:color w:val="A9D08E" w:themeColor="accent6" w:themeTint="98" w:themeShade="95"/>
      </w:rPr>
      <w:tblPr/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color="70AD47" w:themeColor="accent6" w:sz="4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26">
    <w:name w:val="Список-таблица 7 цветная1"/>
    <w:basedOn w:val="928"/>
    <w:uiPriority w:val="99"/>
    <w:tblPr>
      <w:tblStyleRowBandSize w:val="1"/>
      <w:tblStyleColBandSize w:val="1"/>
      <w:tblBorders>
        <w:right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7F7F7F" w:themeColor="text1" w:themeTint="80" w:themeShade="95"/>
        <w:sz w:val="22"/>
      </w:rPr>
      <w:tblPr/>
      <w:tcPr>
        <w:shd w:val="clear" w:color="BFBFBF" w:fill="BFBFBF" w:themeFill="text1" w:themeFillTint="40"/>
      </w:tcPr>
    </w:tblStylePr>
    <w:tblStylePr w:type="band1Vert">
      <w:tblPr/>
      <w:tcPr>
        <w:shd w:val="clear" w:color="BFBFB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000000" w:themeColor="text1" w:sz="4" w:space="0"/>
        </w:tcBorders>
        <w:shd w:val="clear" w:color="FFFFFF" w:fill="auto"/>
      </w:tcPr>
    </w:tblStyle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000000" w:themeColor="text1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color="000000" w:sz="0" w:space="0"/>
          <w:left w:val="single" w:color="000000" w:themeColor="text1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color="000000" w:themeColor="text1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27">
    <w:name w:val="List Table 7 Colorful - Accent 1"/>
    <w:basedOn w:val="928"/>
    <w:uiPriority w:val="99"/>
    <w:tblPr>
      <w:tblStyleRowBandSize w:val="1"/>
      <w:tblStyleColBandSize w:val="1"/>
      <w:tblBorders>
        <w:right w:val="single" w:color="4472C4" w:themeColor="accen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254175" w:themeColor="accent1" w:themeShade="95"/>
        <w:sz w:val="22"/>
      </w:rPr>
      <w:tblPr/>
      <w:tcPr>
        <w:shd w:val="clear" w:color="CFDBF0" w:fill="CFDBF0" w:themeFill="accent1" w:themeFillTint="40"/>
      </w:tcPr>
    </w:tblStylePr>
    <w:tblStylePr w:type="band1Vert">
      <w:tblPr/>
      <w:tcPr>
        <w:shd w:val="clear" w:color="CFDBF0" w:fill="CFDBF0" w:themeFill="accent1" w:themeFillTint="40"/>
      </w:tcPr>
    </w:tblStylePr>
    <w:tblStylePr w:type="band2Horz">
      <w:rPr>
        <w:color w:val="254175" w:themeColor="accent1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254175" w:themeColor="accent1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4472C4" w:themeColor="accent1" w:sz="4" w:space="0"/>
        </w:tcBorders>
        <w:shd w:val="clear" w:color="FFFFFF" w:fill="auto"/>
      </w:tcPr>
    </w:tblStylePr>
    <w:tblStylePr w:type="firstRow">
      <w:rPr>
        <w:i/>
        <w:color w:val="254175" w:themeColor="accent1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4472C4" w:themeColor="accent1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254175" w:themeColor="accent1" w:themeShade="95"/>
        <w:sz w:val="22"/>
      </w:rPr>
      <w:tblPr/>
      <w:tcPr>
        <w:tcBorders>
          <w:top w:val="none" w:color="000000" w:sz="0" w:space="0"/>
          <w:left w:val="single" w:color="4472C4" w:themeColor="accent1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i/>
        <w:color w:val="254175" w:themeColor="accent1" w:themeShade="95"/>
        <w:sz w:val="22"/>
      </w:rPr>
      <w:tblPr/>
      <w:tcPr>
        <w:tcBorders>
          <w:top w:val="single" w:color="4472C4" w:themeColor="accent1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28">
    <w:name w:val="List Table 7 Colorful - Accent 2"/>
    <w:basedOn w:val="928"/>
    <w:uiPriority w:val="99"/>
    <w:tblPr>
      <w:tblStyleRowBandSize w:val="1"/>
      <w:tblStyleColBandSize w:val="1"/>
      <w:tblBorders>
        <w:right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F4B184" w:themeColor="accent2" w:themeTint="97" w:themeShade="95"/>
        <w:sz w:val="22"/>
      </w:rPr>
      <w:tblPr/>
      <w:tcPr>
        <w:shd w:val="clear" w:color="FADECB" w:fill="FADECB" w:themeFill="accent2" w:themeFillTint="40"/>
      </w:tcPr>
    </w:tblStylePr>
    <w:tblStylePr w:type="band1Vert">
      <w:tblPr/>
      <w:tcPr>
        <w:shd w:val="clear" w:color="FADECB" w:fill="FADECB" w:themeFill="accent2" w:themeFillTint="40"/>
      </w:tcPr>
    </w:tblStylePr>
    <w:tblStylePr w:type="band2Horz">
      <w:rPr>
        <w:color w:val="F4B184" w:themeColor="accent2" w:themeTint="97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F4B184" w:themeColor="accent2" w:themeTint="97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ED7D31" w:themeColor="accent2" w:sz="4" w:space="0"/>
        </w:tcBorders>
        <w:shd w:val="clear" w:color="FFFFFF" w:fill="auto"/>
      </w:tcPr>
    </w:tblStylePr>
    <w:tblStylePr w:type="firstRow">
      <w:rPr>
        <w:i/>
        <w:color w:val="F4B184" w:themeColor="accent2" w:themeTint="97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ED7D31" w:themeColor="accent2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F4B184" w:themeColor="accent2" w:themeTint="97" w:themeShade="95"/>
        <w:sz w:val="22"/>
      </w:rPr>
      <w:tblPr/>
      <w:tcPr>
        <w:tcBorders>
          <w:top w:val="none" w:color="000000" w:sz="0" w:space="0"/>
          <w:left w:val="single" w:color="ED7D31" w:themeColor="accent2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i/>
        <w:color w:val="F4B184" w:themeColor="accent2" w:themeTint="97" w:themeShade="95"/>
        <w:sz w:val="22"/>
      </w:rPr>
      <w:tblPr/>
      <w:tcPr>
        <w:tcBorders>
          <w:top w:val="single" w:color="ED7D31" w:themeColor="accent2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29">
    <w:name w:val="List Table 7 Colorful - Accent 3"/>
    <w:basedOn w:val="928"/>
    <w:uiPriority w:val="99"/>
    <w:tblPr>
      <w:tblStyleRowBandSize w:val="1"/>
      <w:tblStyleColBandSize w:val="1"/>
      <w:tblBorders>
        <w:right w:val="single" w:color="C9C9C9" w:themeColor="accent3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C9C9C9" w:themeColor="accent3" w:themeTint="98" w:themeShade="95"/>
        <w:sz w:val="22"/>
      </w:rPr>
      <w:tblPr/>
      <w:tcPr>
        <w:shd w:val="clear" w:color="E8E8E8" w:fill="E8E8E8" w:themeFill="accent3" w:themeFillTint="40"/>
      </w:tcPr>
    </w:tblStylePr>
    <w:tblStylePr w:type="band1Vert">
      <w:tblPr/>
      <w:tcPr>
        <w:shd w:val="clear" w:color="E8E8E8" w:fill="E8E8E8" w:themeFill="accent3" w:themeFillTint="40"/>
      </w:tcPr>
    </w:tblStylePr>
    <w:tblStylePr w:type="band2Horz">
      <w:rPr>
        <w:color w:val="C9C9C9" w:themeColor="accent3" w:themeTint="98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C9C9C9" w:themeColor="accent3" w:themeTint="98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A5A5A5" w:themeColor="accent3" w:sz="4" w:space="0"/>
        </w:tcBorders>
        <w:shd w:val="clear" w:color="FFFFFF" w:fill="auto"/>
      </w:tcPr>
    </w:tblStylePr>
    <w:tblStylePr w:type="firstRow">
      <w:rPr>
        <w:i/>
        <w:color w:val="C9C9C9" w:themeColor="accent3" w:themeTint="98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A5A5A5" w:themeColor="accent3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C9C9C9" w:themeColor="accent3" w:themeTint="98" w:themeShade="95"/>
        <w:sz w:val="22"/>
      </w:rPr>
      <w:tblPr/>
      <w:tcPr>
        <w:tcBorders>
          <w:top w:val="none" w:color="000000" w:sz="0" w:space="0"/>
          <w:left w:val="single" w:color="A5A5A5" w:themeColor="accent3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i/>
        <w:color w:val="C9C9C9" w:themeColor="accent3" w:themeTint="98" w:themeShade="95"/>
        <w:sz w:val="22"/>
      </w:rPr>
      <w:tblPr/>
      <w:tcPr>
        <w:tcBorders>
          <w:top w:val="single" w:color="A5A5A5" w:themeColor="accent3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30">
    <w:name w:val="List Table 7 Colorful - Accent 4"/>
    <w:basedOn w:val="928"/>
    <w:uiPriority w:val="99"/>
    <w:tblPr>
      <w:tblStyleRowBandSize w:val="1"/>
      <w:tblStyleColBandSize w:val="1"/>
      <w:tblBorders>
        <w:right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FFD865" w:themeColor="accent4" w:themeTint="9a" w:themeShade="95"/>
        <w:sz w:val="22"/>
      </w:rPr>
      <w:tblPr/>
      <w:tcPr>
        <w:shd w:val="clear" w:color="FFEFBF" w:fill="FFEFBF" w:themeFill="accent4" w:themeFillTint="40"/>
      </w:tcPr>
    </w:tblStylePr>
    <w:tblStylePr w:type="band1Vert">
      <w:tblPr/>
      <w:tcPr>
        <w:shd w:val="clear" w:color="FFEFBF" w:fill="FFEFBF" w:themeFill="accent4" w:themeFillTint="40"/>
      </w:tcPr>
    </w:tblStylePr>
    <w:tblStylePr w:type="band2Horz">
      <w:rPr>
        <w:color w:val="FFD865" w:themeColor="accent4" w:themeTint="9a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FFD865" w:themeColor="accent4" w:themeTint="9a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FFC000" w:themeColor="accent4" w:sz="4" w:space="0"/>
        </w:tcBorders>
        <w:shd w:val="clear" w:color="FFFFFF" w:fill="auto"/>
      </w:tcPr>
    </w:tblStylePr>
    <w:tblStylePr w:type="firstRow">
      <w:rPr>
        <w:i/>
        <w:color w:val="FFD865" w:themeColor="accent4" w:themeTint="9a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FFC000" w:themeColor="accent4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FFD865" w:themeColor="accent4" w:themeTint="9a" w:themeShade="95"/>
        <w:sz w:val="22"/>
      </w:rPr>
      <w:tblPr/>
      <w:tcPr>
        <w:tcBorders>
          <w:top w:val="none" w:color="000000" w:sz="0" w:space="0"/>
          <w:left w:val="single" w:color="FFC000" w:themeColor="accent4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i/>
        <w:color w:val="FFD865" w:themeColor="accent4" w:themeTint="9a" w:themeShade="95"/>
        <w:sz w:val="22"/>
      </w:rPr>
      <w:tblPr/>
      <w:tcPr>
        <w:tcBorders>
          <w:top w:val="single" w:color="FFC000" w:themeColor="accent4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31">
    <w:name w:val="List Table 7 Colorful - Accent 5"/>
    <w:basedOn w:val="928"/>
    <w:uiPriority w:val="99"/>
    <w:tblPr>
      <w:tblStyleRowBandSize w:val="1"/>
      <w:tblStyleColBandSize w:val="1"/>
      <w:tblBorders>
        <w:right w:val="single" w:color="9BC2E5" w:themeColor="accent5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9BC2E5" w:themeColor="accent5" w:themeTint="9a" w:themeShade="95"/>
        <w:sz w:val="22"/>
      </w:rPr>
      <w:tblPr/>
      <w:tcPr>
        <w:shd w:val="clear" w:color="D5E5F4" w:fill="D5E5F4" w:themeFill="accent5" w:themeFillTint="40"/>
      </w:tcPr>
    </w:tblStylePr>
    <w:tblStylePr w:type="band1Vert">
      <w:tblPr/>
      <w:tcPr>
        <w:shd w:val="clear" w:color="D5E5F4" w:fill="D5E5F4" w:themeFill="accent5" w:themeFillTint="40"/>
      </w:tcPr>
    </w:tblStylePr>
    <w:tblStylePr w:type="band2Horz">
      <w:rPr>
        <w:color w:val="9BC2E5" w:themeColor="accent5" w:themeTint="9a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9BC2E5" w:themeColor="accent5" w:themeTint="9a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5B9BD5" w:themeColor="accent5" w:sz="4" w:space="0"/>
        </w:tcBorders>
        <w:shd w:val="clear" w:color="FFFFFF" w:fill="auto"/>
      </w:tcPr>
    </w:tblStylePr>
    <w:tblStylePr w:type="firstRow">
      <w:rPr>
        <w:i/>
        <w:color w:val="9BC2E5" w:themeColor="accent5" w:themeTint="9a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5B9BD5" w:themeColor="accent5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9BC2E5" w:themeColor="accent5" w:themeTint="9a" w:themeShade="95"/>
        <w:sz w:val="22"/>
      </w:rPr>
      <w:tblPr/>
      <w:tcPr>
        <w:tcBorders>
          <w:top w:val="none" w:color="000000" w:sz="0" w:space="0"/>
          <w:left w:val="single" w:color="5B9BD5" w:themeColor="accent5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i/>
        <w:color w:val="9BC2E5" w:themeColor="accent5" w:themeTint="9a" w:themeShade="95"/>
        <w:sz w:val="22"/>
      </w:rPr>
      <w:tblPr/>
      <w:tcPr>
        <w:tcBorders>
          <w:top w:val="single" w:color="5B9BD5" w:themeColor="accent5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32">
    <w:name w:val="List Table 7 Colorful - Accent 6"/>
    <w:basedOn w:val="928"/>
    <w:uiPriority w:val="99"/>
    <w:tblPr>
      <w:tblStyleRowBandSize w:val="1"/>
      <w:tblStyleColBandSize w:val="1"/>
      <w:tblBorders>
        <w:right w:val="single" w:color="A9D08E" w:themeColor="accent6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A9D08E" w:themeColor="accent6" w:themeTint="98" w:themeShade="95"/>
        <w:sz w:val="22"/>
      </w:rPr>
      <w:tblPr/>
      <w:tcPr>
        <w:shd w:val="clear" w:color="DAEBCF" w:fill="DAEBCF" w:themeFill="accent6" w:themeFillTint="40"/>
      </w:tcPr>
    </w:tblStylePr>
    <w:tblStylePr w:type="band1Vert">
      <w:tblPr/>
      <w:tcPr>
        <w:shd w:val="clear" w:color="DAEBCF" w:fill="DAEBCF" w:themeFill="accent6" w:themeFillTint="40"/>
      </w:tcPr>
    </w:tblStylePr>
    <w:tblStylePr w:type="band2Horz">
      <w:rPr>
        <w:color w:val="A9D08E" w:themeColor="accent6" w:themeTint="98" w:themeShade="95"/>
        <w:sz w:val="22"/>
      </w:rPr>
      <w:tblPr/>
    </w:tblStylePr>
    <w:tblStylePr w:type="band2Vert">
      <w:tblPr/>
    </w:tblStylePr>
    <w:tblStylePr w:type="firstCol">
      <w:pPr>
        <w:jc w:val="right"/>
      </w:pPr>
      <w:rPr>
        <w:i/>
        <w:color w:val="A9D08E" w:themeColor="accent6" w:themeTint="98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70AD47" w:themeColor="accent6" w:sz="4" w:space="0"/>
        </w:tcBorders>
        <w:shd w:val="clear" w:color="FFFFFF" w:fill="auto"/>
      </w:tcPr>
    </w:tblStylePr>
    <w:tblStylePr w:type="firstRow">
      <w:rPr>
        <w:i/>
        <w:color w:val="A9D08E" w:themeColor="accent6" w:themeTint="98" w:themeShade="95"/>
        <w:sz w:val="22"/>
      </w:rPr>
      <w:tblPr/>
      <w:tcPr>
        <w:tcBorders>
          <w:top w:val="none" w:color="000000" w:sz="0" w:space="0"/>
          <w:left w:val="none" w:color="000000" w:sz="0" w:space="0"/>
          <w:bottom w:val="single" w:color="70AD47" w:themeColor="accent6" w:sz="4" w:space="0"/>
          <w:right w:val="none" w:color="000000" w:sz="0" w:space="0"/>
        </w:tcBorders>
        <w:shd w:val="clear" w:color="FFFFFF" w:fill="FFFFFF" w:themeFill="light1"/>
      </w:tcPr>
    </w:tblStylePr>
    <w:tblStylePr w:type="lastCol">
      <w:rPr>
        <w:i/>
        <w:color w:val="A9D08E" w:themeColor="accent6" w:themeTint="98" w:themeShade="95"/>
        <w:sz w:val="22"/>
      </w:rPr>
      <w:tblPr/>
      <w:tcPr>
        <w:tcBorders>
          <w:top w:val="none" w:color="000000" w:sz="0" w:space="0"/>
          <w:left w:val="single" w:color="70AD47" w:themeColor="accent6" w:sz="4" w:space="0"/>
          <w:bottom w:val="none" w:color="000000" w:sz="0" w:space="0"/>
          <w:right w:val="none" w:color="000000" w:sz="0" w:space="0"/>
        </w:tcBorders>
        <w:shd w:val="clear" w:color="FFFFFF" w:fill="auto"/>
      </w:tcPr>
    </w:tblStylePr>
    <w:tblStylePr w:type="lastRow">
      <w:rPr>
        <w:i/>
        <w:color w:val="A9D08E" w:themeColor="accent6" w:themeTint="98" w:themeShade="95"/>
        <w:sz w:val="22"/>
      </w:rPr>
      <w:tblPr/>
      <w:tcPr>
        <w:tcBorders>
          <w:top w:val="single" w:color="70AD47" w:themeColor="accent6" w:sz="4" w:space="0"/>
          <w:left w:val="none" w:color="000000" w:sz="0" w:space="0"/>
          <w:bottom w:val="none" w:color="000000" w:sz="0" w:space="0"/>
          <w:right w:val="none" w:color="000000" w:sz="0" w:space="0"/>
        </w:tcBorders>
        <w:shd w:val="clear" w:color="FFFFFF" w:fill="FFFFFF" w:themeFill="light1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33">
    <w:name w:val="Lined - Accent"/>
    <w:basedOn w:val="928"/>
    <w:uiPriority w:val="99"/>
    <w:rPr>
      <w:color w:val="404040"/>
    </w:rPr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2F2F2" w:fill="F2F2F2" w:themeFill="text1" w:themeFillTint="0"/>
      </w:tcPr>
    </w:tblStylePr>
    <w:tblStylePr w:type="band2Vert">
      <w:rPr>
        <w:color w:val="404040"/>
        <w:sz w:val="22"/>
      </w:rPr>
      <w:tblPr/>
      <w:tcPr>
        <w:shd w:val="clear" w:color="F2F2F2" w:fill="F2F2F2" w:themeFill="text1" w:themeFillTint="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34">
    <w:name w:val="Lined - Accent 1"/>
    <w:basedOn w:val="928"/>
    <w:uiPriority w:val="99"/>
    <w:rPr>
      <w:color w:val="404040"/>
    </w:rPr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C4D2EC" w:fill="C4D2EC" w:themeFill="accent1" w:themeFillTint="50"/>
      </w:tcPr>
    </w:tblStylePr>
    <w:tblStylePr w:type="band2Vert">
      <w:rPr>
        <w:color w:val="404040"/>
        <w:sz w:val="22"/>
      </w:rPr>
      <w:tblPr/>
      <w:tcPr>
        <w:shd w:val="clear" w:color="C4D2EC" w:fill="C4D2EC" w:themeFill="accent1" w:themeFillTint="50"/>
      </w:tcPr>
    </w:tblStylePr>
    <w:tblStylePr w:type="fir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fir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35">
    <w:name w:val="Lined - Accent 2"/>
    <w:basedOn w:val="928"/>
    <w:uiPriority w:val="99"/>
    <w:rPr>
      <w:color w:val="404040"/>
    </w:rPr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2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fir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fir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36">
    <w:name w:val="Lined - Accent 3"/>
    <w:basedOn w:val="928"/>
    <w:uiPriority w:val="99"/>
    <w:rPr>
      <w:color w:val="404040"/>
    </w:rPr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2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fir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fir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37">
    <w:name w:val="Lined - Accent 4"/>
    <w:basedOn w:val="928"/>
    <w:uiPriority w:val="99"/>
    <w:rPr>
      <w:color w:val="404040"/>
    </w:rPr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2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fir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fir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38">
    <w:name w:val="Lined - Accent 5"/>
    <w:basedOn w:val="928"/>
    <w:uiPriority w:val="99"/>
    <w:rPr>
      <w:color w:val="404040"/>
    </w:rPr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2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firstCol">
      <w:rPr>
        <w:color w:val="F2F2F2"/>
        <w:sz w:val="22"/>
      </w:rPr>
      <w:tblPr/>
      <w:tcPr>
        <w:shd w:val="clear" w:color="5B9BD5" w:fill="5B9BD5" w:themeFill="accent5"/>
      </w:tcPr>
    </w:tblStylePr>
    <w:tblStylePr w:type="firstRow">
      <w:rPr>
        <w:color w:val="F2F2F2"/>
        <w:sz w:val="22"/>
      </w:rPr>
      <w:tblPr/>
      <w:tcPr>
        <w:shd w:val="clear" w:color="5B9BD5" w:fill="5B9BD5" w:themeFill="accent5"/>
      </w:tcPr>
    </w:tblStylePr>
    <w:tblStylePr w:type="lastCol">
      <w:rPr>
        <w:color w:val="F2F2F2"/>
        <w:sz w:val="22"/>
      </w:rPr>
      <w:tblPr/>
      <w:tcPr>
        <w:shd w:val="clear" w:color="5B9BD5" w:fill="5B9BD5" w:themeFill="accent5"/>
      </w:tcPr>
    </w:tblStylePr>
    <w:tblStylePr w:type="lastRow">
      <w:rPr>
        <w:color w:val="F2F2F2"/>
        <w:sz w:val="22"/>
      </w:rPr>
      <w:tblPr/>
      <w:tcPr>
        <w:shd w:val="clear" w:color="5B9BD5" w:fill="5B9BD5" w:themeFill="accent5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39">
    <w:name w:val="Lined - Accent 6"/>
    <w:basedOn w:val="928"/>
    <w:uiPriority w:val="99"/>
    <w:rPr>
      <w:color w:val="404040"/>
    </w:rPr>
    <w:tblPr>
      <w:tblStyleRowBandSize w:val="1"/>
      <w:tblStyleColBandSize w:val="1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2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firstCol">
      <w:rPr>
        <w:color w:val="F2F2F2"/>
        <w:sz w:val="22"/>
      </w:rPr>
      <w:tblPr/>
      <w:tcPr>
        <w:shd w:val="clear" w:color="70AD47" w:fill="70AD47" w:themeFill="accent6"/>
      </w:tcPr>
    </w:tblStylePr>
    <w:tblStylePr w:type="firstRow">
      <w:rPr>
        <w:color w:val="F2F2F2"/>
        <w:sz w:val="22"/>
      </w:rPr>
      <w:tblPr/>
      <w:tcPr>
        <w:shd w:val="clear" w:color="70AD47" w:fill="70AD47" w:themeFill="accent6"/>
      </w:tcPr>
    </w:tblStylePr>
    <w:tblStylePr w:type="lastCol">
      <w:rPr>
        <w:color w:val="F2F2F2"/>
        <w:sz w:val="22"/>
      </w:rPr>
      <w:tblPr/>
      <w:tcPr>
        <w:shd w:val="clear" w:color="70AD47" w:fill="70AD47" w:themeFill="accent6"/>
      </w:tcPr>
    </w:tblStylePr>
    <w:tblStylePr w:type="lastRow">
      <w:rPr>
        <w:color w:val="F2F2F2"/>
        <w:sz w:val="22"/>
      </w:rPr>
      <w:tblPr/>
      <w:tcPr>
        <w:shd w:val="clear" w:color="70AD47" w:fill="70AD47" w:themeFill="accent6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40">
    <w:name w:val="Bordered &amp; Lined - Accent"/>
    <w:basedOn w:val="928"/>
    <w:uiPriority w:val="99"/>
    <w:rPr>
      <w:color w:val="404040"/>
    </w:rPr>
    <w:tblPr>
      <w:tblStyleRowBandSize w:val="1"/>
      <w:tblStyleColBandSize w:val="1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2F2F2" w:fill="F2F2F2" w:themeFill="text1" w:themeFillTint="0"/>
      </w:tcPr>
    </w:tblStylePr>
    <w:tblStylePr w:type="band2Vert">
      <w:rPr>
        <w:color w:val="404040"/>
        <w:sz w:val="22"/>
      </w:rPr>
      <w:tblPr/>
      <w:tcPr>
        <w:shd w:val="clear" w:color="F2F2F2" w:fill="F2F2F2" w:themeFill="text1" w:themeFillTint="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41">
    <w:name w:val="Bordered &amp; Lined - Accent 1"/>
    <w:basedOn w:val="928"/>
    <w:uiPriority w:val="99"/>
    <w:rPr>
      <w:color w:val="404040"/>
    </w:rPr>
    <w:tblPr>
      <w:tblStyleRowBandSize w:val="1"/>
      <w:tblStyleColBandSize w:val="1"/>
      <w:tblBorders>
        <w:top w:val="single" w:color="4472C4" w:themeColor="accent1" w:sz="4" w:space="0"/>
        <w:left w:val="single" w:color="4472C4" w:themeColor="accent1" w:sz="4" w:space="0"/>
        <w:bottom w:val="single" w:color="4472C4" w:themeColor="accent1" w:sz="4" w:space="0"/>
        <w:right w:val="single" w:color="4472C4" w:themeColor="accent1" w:sz="4" w:space="0"/>
        <w:insideH w:val="single" w:color="4472C4" w:themeColor="accent1" w:sz="4" w:space="0"/>
        <w:insideV w:val="single" w:color="4472C4" w:themeColor="accen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C4D2EC" w:fill="C4D2EC" w:themeFill="accent1" w:themeFillTint="50"/>
      </w:tcPr>
    </w:tblStylePr>
    <w:tblStylePr w:type="band2Vert">
      <w:rPr>
        <w:color w:val="404040"/>
        <w:sz w:val="22"/>
      </w:rPr>
      <w:tblPr/>
      <w:tcPr>
        <w:shd w:val="clear" w:color="C4D2EC" w:fill="C4D2EC" w:themeFill="accent1" w:themeFillTint="50"/>
      </w:tcPr>
    </w:tblStylePr>
    <w:tblStylePr w:type="fir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fir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42">
    <w:name w:val="Bordered &amp; Lined - Accent 2"/>
    <w:basedOn w:val="928"/>
    <w:uiPriority w:val="99"/>
    <w:rPr>
      <w:color w:val="404040"/>
    </w:rPr>
    <w:tblPr>
      <w:tblStyleRowBandSize w:val="1"/>
      <w:tblStyleColBandSize w:val="1"/>
      <w:tblBorders>
        <w:top w:val="single" w:color="ED7D31" w:themeColor="accent2" w:sz="4" w:space="0"/>
        <w:left w:val="single" w:color="ED7D31" w:themeColor="accent2" w:sz="4" w:space="0"/>
        <w:bottom w:val="single" w:color="ED7D31" w:themeColor="accent2" w:sz="4" w:space="0"/>
        <w:right w:val="single" w:color="ED7D31" w:themeColor="accent2" w:sz="4" w:space="0"/>
        <w:insideH w:val="single" w:color="ED7D31" w:themeColor="accent2" w:sz="4" w:space="0"/>
        <w:insideV w:val="single" w:color="ED7D31" w:themeColor="accent2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2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fir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fir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43">
    <w:name w:val="Bordered &amp; Lined - Accent 3"/>
    <w:basedOn w:val="928"/>
    <w:uiPriority w:val="99"/>
    <w:rPr>
      <w:color w:val="404040"/>
    </w:rPr>
    <w:tblPr>
      <w:tblStyleRowBandSize w:val="1"/>
      <w:tblStyleColBandSize w:val="1"/>
      <w:tblBorders>
        <w:top w:val="single" w:color="A5A5A5" w:themeColor="accent3" w:sz="4" w:space="0"/>
        <w:left w:val="single" w:color="A5A5A5" w:themeColor="accent3" w:sz="4" w:space="0"/>
        <w:bottom w:val="single" w:color="A5A5A5" w:themeColor="accent3" w:sz="4" w:space="0"/>
        <w:right w:val="single" w:color="A5A5A5" w:themeColor="accent3" w:sz="4" w:space="0"/>
        <w:insideH w:val="single" w:color="A5A5A5" w:themeColor="accent3" w:sz="4" w:space="0"/>
        <w:insideV w:val="single" w:color="A5A5A5" w:themeColor="accent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2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fir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fir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44">
    <w:name w:val="Bordered &amp; Lined - Accent 4"/>
    <w:basedOn w:val="928"/>
    <w:uiPriority w:val="99"/>
    <w:rPr>
      <w:color w:val="404040"/>
    </w:rPr>
    <w:tblPr>
      <w:tblStyleRowBandSize w:val="1"/>
      <w:tblStyleColBandSize w:val="1"/>
      <w:tblBorders>
        <w:top w:val="single" w:color="FFC000" w:themeColor="accent4" w:sz="4" w:space="0"/>
        <w:left w:val="single" w:color="FFC000" w:themeColor="accent4" w:sz="4" w:space="0"/>
        <w:bottom w:val="single" w:color="FFC000" w:themeColor="accent4" w:sz="4" w:space="0"/>
        <w:right w:val="single" w:color="FFC000" w:themeColor="accent4" w:sz="4" w:space="0"/>
        <w:insideH w:val="single" w:color="FFC000" w:themeColor="accent4" w:sz="4" w:space="0"/>
        <w:insideV w:val="single" w:color="FFC000" w:themeColor="accent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2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fir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fir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45">
    <w:name w:val="Bordered &amp; Lined - Accent 5"/>
    <w:basedOn w:val="928"/>
    <w:uiPriority w:val="99"/>
    <w:rPr>
      <w:color w:val="404040"/>
    </w:rPr>
    <w:tblPr>
      <w:tblStyleRowBandSize w:val="1"/>
      <w:tblStyleColBandSize w:val="1"/>
      <w:tblBorders>
        <w:top w:val="single" w:color="5B9BD5" w:themeColor="accent5" w:sz="4" w:space="0"/>
        <w:left w:val="single" w:color="5B9BD5" w:themeColor="accent5" w:sz="4" w:space="0"/>
        <w:bottom w:val="single" w:color="5B9BD5" w:themeColor="accent5" w:sz="4" w:space="0"/>
        <w:right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2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firstCol">
      <w:rPr>
        <w:color w:val="F2F2F2"/>
        <w:sz w:val="22"/>
      </w:rPr>
      <w:tblPr/>
      <w:tcPr>
        <w:shd w:val="clear" w:color="5B9BD5" w:fill="5B9BD5" w:themeFill="accent5"/>
      </w:tcPr>
    </w:tblStylePr>
    <w:tblStylePr w:type="firstRow">
      <w:rPr>
        <w:color w:val="F2F2F2"/>
        <w:sz w:val="22"/>
      </w:rPr>
      <w:tblPr/>
      <w:tcPr>
        <w:shd w:val="clear" w:color="5B9BD5" w:fill="5B9BD5" w:themeFill="accent5"/>
      </w:tcPr>
    </w:tblStylePr>
    <w:tblStylePr w:type="lastCol">
      <w:rPr>
        <w:color w:val="F2F2F2"/>
        <w:sz w:val="22"/>
      </w:rPr>
      <w:tblPr/>
      <w:tcPr>
        <w:shd w:val="clear" w:color="5B9BD5" w:fill="5B9BD5" w:themeFill="accent5"/>
      </w:tcPr>
    </w:tblStylePr>
    <w:tblStylePr w:type="lastRow">
      <w:rPr>
        <w:color w:val="F2F2F2"/>
        <w:sz w:val="22"/>
      </w:rPr>
      <w:tblPr/>
      <w:tcPr>
        <w:shd w:val="clear" w:color="5B9BD5" w:fill="5B9BD5" w:themeFill="accent5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46">
    <w:name w:val="Bordered &amp; Lined - Accent 6"/>
    <w:basedOn w:val="928"/>
    <w:uiPriority w:val="99"/>
    <w:rPr>
      <w:color w:val="404040"/>
    </w:rPr>
    <w:tblPr>
      <w:tblStyleRowBandSize w:val="1"/>
      <w:tblStyleColBandSize w:val="1"/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2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firstCol">
      <w:rPr>
        <w:color w:val="F2F2F2"/>
        <w:sz w:val="22"/>
      </w:rPr>
      <w:tblPr/>
      <w:tcPr>
        <w:shd w:val="clear" w:color="70AD47" w:fill="70AD47" w:themeFill="accent6"/>
      </w:tcPr>
    </w:tblStylePr>
    <w:tblStylePr w:type="firstRow">
      <w:rPr>
        <w:color w:val="F2F2F2"/>
        <w:sz w:val="22"/>
      </w:rPr>
      <w:tblPr/>
      <w:tcPr>
        <w:shd w:val="clear" w:color="70AD47" w:fill="70AD47" w:themeFill="accent6"/>
      </w:tcPr>
    </w:tblStylePr>
    <w:tblStylePr w:type="lastCol">
      <w:rPr>
        <w:color w:val="F2F2F2"/>
        <w:sz w:val="22"/>
      </w:rPr>
      <w:tblPr/>
      <w:tcPr>
        <w:shd w:val="clear" w:color="70AD47" w:fill="70AD47" w:themeFill="accent6"/>
      </w:tcPr>
    </w:tblStylePr>
    <w:tblStylePr w:type="lastRow">
      <w:rPr>
        <w:color w:val="F2F2F2"/>
        <w:sz w:val="22"/>
      </w:rPr>
      <w:tblPr/>
      <w:tcPr>
        <w:shd w:val="clear" w:color="70AD47" w:fill="70AD47" w:themeFill="accent6"/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47">
    <w:name w:val="Bordered"/>
    <w:basedOn w:val="928"/>
    <w:uiPriority w:val="99"/>
    <w:tblPr>
      <w:tblStyleRowBandSize w:val="1"/>
      <w:tblStyleColBandSize w:val="1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000000" w:themeColor="text1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000000" w:themeColor="text1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000000" w:themeColor="text1" w:sz="12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48">
    <w:name w:val="Bordered - Accent 1"/>
    <w:basedOn w:val="928"/>
    <w:uiPriority w:val="99"/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4472C4" w:themeColor="accent1" w:sz="4" w:space="0"/>
          <w:left w:val="single" w:color="4472C4" w:themeColor="accent1" w:sz="4" w:space="0"/>
          <w:bottom w:val="single" w:color="4472C4" w:themeColor="accent1" w:sz="4" w:space="0"/>
          <w:right w:val="single" w:color="4472C4" w:themeColor="accent1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4472C4" w:themeColor="accent1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4472C4" w:themeColor="accent1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4472C4" w:themeColor="accent1" w:sz="12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49">
    <w:name w:val="Bordered - Accent 2"/>
    <w:basedOn w:val="928"/>
    <w:uiPriority w:val="99"/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ED7D31" w:themeColor="accent2" w:sz="4" w:space="0"/>
          <w:left w:val="single" w:color="ED7D31" w:themeColor="accent2" w:sz="4" w:space="0"/>
          <w:bottom w:val="single" w:color="ED7D31" w:themeColor="accent2" w:sz="4" w:space="0"/>
          <w:right w:val="single" w:color="ED7D31" w:themeColor="accent2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ED7D31" w:themeColor="accent2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ED7D31" w:themeColor="accent2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ED7D31" w:themeColor="accent2" w:sz="12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50">
    <w:name w:val="Bordered - Accent 3"/>
    <w:basedOn w:val="928"/>
    <w:uiPriority w:val="99"/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A5A5A5" w:themeColor="accent3" w:sz="4" w:space="0"/>
          <w:left w:val="single" w:color="A5A5A5" w:themeColor="accent3" w:sz="4" w:space="0"/>
          <w:bottom w:val="single" w:color="A5A5A5" w:themeColor="accent3" w:sz="4" w:space="0"/>
          <w:right w:val="single" w:color="A5A5A5" w:themeColor="accent3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A5A5A5" w:themeColor="accent3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A5A5A5" w:themeColor="accent3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A5A5A5" w:themeColor="accent3" w:sz="12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51">
    <w:name w:val="Bordered - Accent 4"/>
    <w:basedOn w:val="928"/>
    <w:uiPriority w:val="99"/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FFC000" w:themeColor="accent4" w:sz="4" w:space="0"/>
          <w:left w:val="single" w:color="FFC000" w:themeColor="accent4" w:sz="4" w:space="0"/>
          <w:bottom w:val="single" w:color="FFC000" w:themeColor="accent4" w:sz="4" w:space="0"/>
          <w:right w:val="single" w:color="FFC000" w:themeColor="accent4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FFC000" w:themeColor="accent4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FFC000" w:themeColor="accent4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FFC000" w:themeColor="accent4" w:sz="12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52">
    <w:name w:val="Bordered - Accent 5"/>
    <w:basedOn w:val="928"/>
    <w:uiPriority w:val="99"/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5B9BD5" w:themeColor="accent5" w:sz="4" w:space="0"/>
          <w:left w:val="single" w:color="5B9BD5" w:themeColor="accent5" w:sz="4" w:space="0"/>
          <w:bottom w:val="single" w:color="5B9BD5" w:themeColor="accent5" w:sz="4" w:space="0"/>
          <w:right w:val="single" w:color="5B9BD5" w:themeColor="accent5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5B9BD5" w:themeColor="accent5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5B9BD5" w:themeColor="accent5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5B9BD5" w:themeColor="accent5" w:sz="12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53">
    <w:name w:val="Bordered - Accent 6"/>
    <w:basedOn w:val="928"/>
    <w:uiPriority w:val="99"/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color w:val="404040"/>
        <w:sz w:val="22"/>
      </w:rPr>
      <w:tblPr/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</w:tcPr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70AD47" w:themeColor="accent6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70AD47" w:themeColor="accent6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70AD47" w:themeColor="accent6" w:sz="12" w:space="0"/>
        </w:tcBorders>
      </w:tcPr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styleId="1054">
    <w:name w:val="Table Grid"/>
    <w:basedOn w:val="928"/>
    <w:uiPriority w:val="3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tblPr/>
    </w:tblStylePr>
    <w:tblStylePr w:type="firstRow">
      <w:tblPr/>
    </w:tblStylePr>
    <w:tblStylePr w:type="lastCol">
      <w:tblPr/>
    </w:tblStylePr>
    <w:tblStylePr w:type="lastRow"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  <w:style w:type="table" w:customStyle="1" w:styleId="1055">
    <w:name w:val="Сетка таблицы1"/>
    <w:basedOn w:val="928"/>
    <w:uiPriority w:val="39"/>
    <w:rPr>
      <w:rFonts w:asciiTheme="minorHAnsi" w:hAnsiTheme="minorHAnsi" w:eastAsiaTheme="minorHAnsi" w:cstheme="minorBidi"/>
      <w:lang w:eastAsia="en-US"/>
      <w:sz w:val="24"/>
      <w:szCs w:val="24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</w:tblStylePr>
    <w:tblStylePr w:type="band1Vert">
      <w:tblPr/>
    </w:tblStylePr>
    <w:tblStylePr w:type="band2Horz">
      <w:tblPr/>
    </w:tblStylePr>
    <w:tblStylePr w:type="band2Vert">
      <w:tblPr/>
    </w:tblStylePr>
    <w:tblStylePr w:type="firstCol">
      <w:tblPr/>
    </w:tblStylePr>
    <w:tblStylePr w:type="firstRow">
      <w:tblPr/>
    </w:tblStylePr>
    <w:tblStylePr w:type="lastCol">
      <w:tblPr/>
    </w:tblStylePr>
    <w:tblStylePr w:type="lastRow">
      <w:tblPr/>
    </w:tblStylePr>
    <w:tblStylePr w:type="nwCell">
      <w:tblPr/>
    </w:tblStylePr>
    <w:tblStylePr w:type="neCell">
      <w:tblPr/>
    </w:tblStylePr>
    <w:tblStylePr w:type="swCell">
      <w:tblPr/>
    </w:tblStylePr>
    <w:tblStylePr w:type="seCell">
      <w:tblPr/>
    </w:tblStylePr>
    <w:tblStylePr w:type="wholeTable">
      <w:tblPr/>
    </w:tblStyle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hyperlink" Target="https://login.consultant.ru/link/?req=doc&amp;base=LAW&amp;n=494318&amp;dst=100007" TargetMode="External"/><Relationship Id="rId6" Type="http://schemas.openxmlformats.org/officeDocument/2006/relationships/hyperlink" Target="https://login.consultant.ru/link/?req=doc&amp;base=LAW&amp;n=494318&amp;dst=100008" TargetMode="External"/><Relationship Id="rId7" Type="http://schemas.openxmlformats.org/officeDocument/2006/relationships/image" Target="media/image1.jpeg"/><Relationship Id="rId8" Type="http://schemas.openxmlformats.org/officeDocument/2006/relationships/image" Target="media/image2.jpeg"/><Relationship Id="rId9" Type="http://schemas.openxmlformats.org/officeDocument/2006/relationships/header" Target="header4.xml"/><Relationship Id="rId10" Type="http://schemas.openxmlformats.org/officeDocument/2006/relationships/header" Target="header5.xml"/><Relationship Id="rId11" Type="http://schemas.openxmlformats.org/officeDocument/2006/relationships/numbering" Target="numbering.xml"/><Relationship Id="rId12" Type="http://schemas.openxmlformats.org/officeDocument/2006/relationships/fontTable" Target="fontTable.xml"/><Relationship Id="rId13" Type="http://schemas.openxmlformats.org/officeDocument/2006/relationships/settings" Target="settings.xml"/><Relationship Id="rId14" Type="http://schemas.openxmlformats.org/officeDocument/2006/relationships/theme" Target="theme/theme1.xml"/><Relationship Id="rId15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8562E1-FFA7-475E-90B2-F983021923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Application>AlterOffice/2025.3.1.0$Linux_X86_64 LibreOffice_project/431cd1b79110582f53535c95ed0a2449aadc8bf9</Application>
  <AppVersion>15.0000</AppVersion>
  <Pages>12</Pages>
  <Words>2120</Words>
  <Characters>14935</Characters>
  <CharactersWithSpaces>16841</CharactersWithSpaces>
  <Paragraphs>247</Paragraphs>
  <Company>Microsoft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2024-10-15T02:43:00Z</dcterms:created>
  <dc:creator>Быстров Олег Геннадьевич</dc:creator>
  <dc:description/>
  <dc:language>ru-RU</dc:language>
  <cp:lastModifiedBy/>
  <dcterms:modified xsi:type="dcterms:W3CDTF">2026-07-22T13:35:52Z</dcterms:modified>
  <cp:revision>79</cp:revision>
  <dc:subject/>
  <dc:title>Российское открытое акционерное общество энергетики и электрификации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